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F484" w14:textId="65601AE1" w:rsidR="000E2642" w:rsidRDefault="000E2642" w:rsidP="36666466">
      <w:pPr>
        <w:rPr>
          <w:rFonts w:asciiTheme="majorHAnsi" w:eastAsiaTheme="majorEastAsia" w:hAnsiTheme="majorHAnsi" w:cstheme="majorBidi"/>
          <w:sz w:val="40"/>
          <w:szCs w:val="40"/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 wp14:anchorId="7849B361" wp14:editId="74E94A7D">
            <wp:simplePos x="0" y="0"/>
            <wp:positionH relativeFrom="column">
              <wp:posOffset>2595668</wp:posOffset>
            </wp:positionH>
            <wp:positionV relativeFrom="paragraph">
              <wp:posOffset>2328</wp:posOffset>
            </wp:positionV>
            <wp:extent cx="2417445" cy="733425"/>
            <wp:effectExtent l="0" t="0" r="0" b="317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p-programme-logo-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D2A"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62CC4A03" wp14:editId="637E60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62835" cy="755650"/>
            <wp:effectExtent l="0" t="0" r="0" b="6350"/>
            <wp:wrapSquare wrapText="bothSides"/>
            <wp:docPr id="14" name="Picture 14" descr="C:\Users\nkanelli\Desktop\Διεύθυνση\Λογότυπος\Greek_colo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anelli\Desktop\Διεύθυνση\Λογότυπος\Greek_color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0B3">
        <w:rPr>
          <w:rFonts w:asciiTheme="majorHAnsi" w:eastAsiaTheme="majorEastAsia" w:hAnsiTheme="majorHAnsi" w:cstheme="majorBidi"/>
          <w:sz w:val="40"/>
          <w:szCs w:val="40"/>
          <w:lang w:val="en-US"/>
        </w:rPr>
        <w:t xml:space="preserve"> </w:t>
      </w:r>
      <w:r w:rsidR="004040B3">
        <w:rPr>
          <w:rFonts w:asciiTheme="majorHAnsi" w:eastAsiaTheme="majorEastAsia" w:hAnsiTheme="majorHAnsi" w:cstheme="majorBidi"/>
          <w:sz w:val="40"/>
          <w:szCs w:val="40"/>
          <w:lang w:val="en-US"/>
        </w:rPr>
        <w:tab/>
      </w:r>
    </w:p>
    <w:p w14:paraId="6AEDFD14" w14:textId="47761BAB" w:rsidR="000E2642" w:rsidRDefault="000E2642">
      <w:pPr>
        <w:rPr>
          <w:rFonts w:asciiTheme="majorHAnsi" w:eastAsiaTheme="majorEastAsia" w:hAnsiTheme="majorHAnsi" w:cstheme="majorBidi"/>
          <w:sz w:val="40"/>
          <w:szCs w:val="40"/>
          <w:lang w:val="en-US"/>
        </w:rPr>
      </w:pPr>
    </w:p>
    <w:p w14:paraId="25DFF9E4" w14:textId="1C826FDB" w:rsidR="000E2642" w:rsidRDefault="000E2642">
      <w:pPr>
        <w:rPr>
          <w:rFonts w:asciiTheme="majorHAnsi" w:eastAsiaTheme="majorEastAsia" w:hAnsiTheme="majorHAnsi" w:cstheme="majorBidi"/>
          <w:sz w:val="40"/>
          <w:szCs w:val="40"/>
          <w:lang w:val="en-US"/>
        </w:rPr>
      </w:pPr>
    </w:p>
    <w:p w14:paraId="5309D7BC" w14:textId="43AA7082" w:rsidR="000E2642" w:rsidRDefault="000E2642">
      <w:pPr>
        <w:rPr>
          <w:rFonts w:asciiTheme="majorHAnsi" w:eastAsiaTheme="majorEastAsia" w:hAnsiTheme="majorHAnsi" w:cstheme="majorBidi"/>
          <w:sz w:val="40"/>
          <w:szCs w:val="40"/>
          <w:lang w:val="en-US"/>
        </w:rPr>
      </w:pPr>
      <w:r>
        <w:rPr>
          <w:noProof/>
        </w:rPr>
        <w:drawing>
          <wp:inline distT="0" distB="0" distL="0" distR="0" wp14:anchorId="7CAAF986" wp14:editId="463382C4">
            <wp:extent cx="3403600" cy="927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Cove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1F95A" w14:textId="69F6386F" w:rsidR="000E2642" w:rsidRDefault="000E2642">
      <w:pPr>
        <w:rPr>
          <w:rFonts w:asciiTheme="majorHAnsi" w:eastAsiaTheme="majorEastAsia" w:hAnsiTheme="majorHAnsi" w:cstheme="majorBidi"/>
          <w:sz w:val="40"/>
          <w:szCs w:val="40"/>
          <w:lang w:val="en-US"/>
        </w:rPr>
      </w:pPr>
      <w:r>
        <w:rPr>
          <w:rFonts w:asciiTheme="majorHAnsi" w:eastAsiaTheme="majorEastAsia" w:hAnsiTheme="majorHAnsi" w:cstheme="majorBidi"/>
          <w:sz w:val="40"/>
          <w:szCs w:val="40"/>
          <w:lang w:val="en-US"/>
        </w:rPr>
        <w:br w:type="page"/>
      </w:r>
    </w:p>
    <w:p w14:paraId="16B78E90" w14:textId="141F29B1" w:rsidR="00732F3D" w:rsidRDefault="003C4B64" w:rsidP="001F372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0A8F3722" wp14:editId="3CEB1F63">
            <wp:extent cx="5486400" cy="5638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 2022-08-09 at 5.44.35 AM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58385" w14:textId="0F80B5E1" w:rsidR="6220D775" w:rsidRDefault="00071254" w:rsidP="6220D775">
      <w:pPr>
        <w:ind w:firstLine="720"/>
        <w:jc w:val="both"/>
      </w:pPr>
      <w:r>
        <w:rPr>
          <w:rFonts w:ascii="Cambria" w:eastAsia="Cambria" w:hAnsi="Cambria" w:cs="Cambria"/>
          <w:noProof/>
        </w:rPr>
        <w:drawing>
          <wp:inline distT="0" distB="0" distL="0" distR="0" wp14:anchorId="57CE37C0" wp14:editId="20FC4FE7">
            <wp:extent cx="2209800" cy="304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shot 2022-08-09 at 5.45.00 AM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220D775" w:rsidRPr="6220D775">
        <w:rPr>
          <w:rFonts w:ascii="Cambria" w:eastAsia="Cambria" w:hAnsi="Cambria" w:cs="Cambria"/>
        </w:rPr>
        <w:t xml:space="preserve"> </w:t>
      </w:r>
    </w:p>
    <w:tbl>
      <w:tblPr>
        <w:tblStyle w:val="GridTable1Light-Accent1"/>
        <w:tblW w:w="6649" w:type="dxa"/>
        <w:tblLook w:val="04A0" w:firstRow="1" w:lastRow="0" w:firstColumn="1" w:lastColumn="0" w:noHBand="0" w:noVBand="1"/>
      </w:tblPr>
      <w:tblGrid>
        <w:gridCol w:w="3976"/>
        <w:gridCol w:w="1516"/>
        <w:gridCol w:w="1516"/>
      </w:tblGrid>
      <w:tr w:rsidR="6220D775" w14:paraId="4F58393B" w14:textId="77777777" w:rsidTr="3A981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636CFF" w14:textId="4B97DE98" w:rsidR="6220D775" w:rsidRDefault="6220D775" w:rsidP="6220D775">
            <w:pPr>
              <w:jc w:val="center"/>
            </w:pPr>
            <w:r w:rsidRPr="6220D775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980" w:type="dxa"/>
          </w:tcPr>
          <w:p w14:paraId="58B90404" w14:textId="190272B6" w:rsidR="6220D775" w:rsidRDefault="00A1536F" w:rsidP="6220D7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F77727" wp14:editId="74E6B27D">
                  <wp:extent cx="825500" cy="3175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creenshot 2022-08-09 at 5.45.27 AM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1FB2AD11" w14:textId="64072A67" w:rsidR="6220D775" w:rsidRDefault="00A1536F" w:rsidP="6220D77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01F28DCF" wp14:editId="2C3E41CA">
                  <wp:extent cx="825500" cy="2794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creenshot 2022-08-09 at 5.45.38 AM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DE11BDB" w:rsidRPr="1DE11BD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F7EB1" w14:paraId="6E500328" w14:textId="77777777" w:rsidTr="3A981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551C32" w14:textId="2C37F545" w:rsidR="00DF7EB1" w:rsidRPr="00DF7EB1" w:rsidRDefault="00A1536F" w:rsidP="6220D775">
            <w:pPr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0" distB="0" distL="0" distR="0" wp14:anchorId="79C9155B" wp14:editId="7FBFF7BF">
                  <wp:extent cx="1841500" cy="3048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creenshot 2022-08-09 at 5.45.48 AM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6B27942F" w14:textId="32F42991" w:rsidR="00DF7EB1" w:rsidRDefault="004040B3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980" w:type="dxa"/>
          </w:tcPr>
          <w:p w14:paraId="686CD019" w14:textId="5BEB74DE" w:rsidR="00DF7EB1" w:rsidRDefault="004040B3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DF7EB1" w14:paraId="4AEC2DCE" w14:textId="77777777" w:rsidTr="3A981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2E8F11" w14:textId="2F4F244C" w:rsidR="00DF7EB1" w:rsidRPr="00DF7EB1" w:rsidRDefault="00A1536F" w:rsidP="6220D775">
            <w:pPr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0" distB="0" distL="0" distR="0" wp14:anchorId="0A30459D" wp14:editId="45702AE2">
                  <wp:extent cx="1320800" cy="2667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creenshot 2022-08-09 at 5.45.58 AM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323354F8" w14:textId="72EF56A4" w:rsidR="00DF7EB1" w:rsidRDefault="004040B3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0" w:type="dxa"/>
          </w:tcPr>
          <w:p w14:paraId="764F871B" w14:textId="62DBC44B" w:rsidR="00DF7EB1" w:rsidRDefault="004040B3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DF7EB1" w14:paraId="1D8C720E" w14:textId="77777777" w:rsidTr="3A981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D5E3CC" w14:textId="26B6BFF9" w:rsidR="00DF7EB1" w:rsidRDefault="002832DD" w:rsidP="6220D775">
            <w:pPr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0" distB="0" distL="0" distR="0" wp14:anchorId="4BEF723F" wp14:editId="36A44704">
                  <wp:extent cx="1092200" cy="342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shot 2022-10-31 at 8.10.14 AM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3F90C547" w14:textId="24064EAF" w:rsidR="00DF7EB1" w:rsidRDefault="004040B3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0" w:type="dxa"/>
          </w:tcPr>
          <w:p w14:paraId="2FED092A" w14:textId="21055675" w:rsidR="00DF7EB1" w:rsidRDefault="004040B3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DF7EB1" w14:paraId="7EDE68DE" w14:textId="77777777" w:rsidTr="3A98178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9618F8" w14:textId="31FAF6BD" w:rsidR="00DF7EB1" w:rsidRPr="00DF7EB1" w:rsidRDefault="00A1536F" w:rsidP="6220D775">
            <w:pPr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0" distB="0" distL="0" distR="0" wp14:anchorId="03D87C91" wp14:editId="57A9AA62">
                  <wp:extent cx="2387600" cy="2794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creenshot 2022-08-09 at 5.46.19 AM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0C489619" w14:textId="64D299E6" w:rsidR="00DF7EB1" w:rsidRDefault="004040B3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980" w:type="dxa"/>
          </w:tcPr>
          <w:p w14:paraId="57B2F2CE" w14:textId="7E66ECC2" w:rsidR="00DF7EB1" w:rsidRDefault="004040B3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DF7EB1" w14:paraId="1C557485" w14:textId="77777777" w:rsidTr="3A981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CE33E1" w14:textId="7A87FB86" w:rsidR="00DF7EB1" w:rsidRDefault="00DF7EB1" w:rsidP="6220D775">
            <w:pPr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0" w:type="dxa"/>
          </w:tcPr>
          <w:p w14:paraId="35A92996" w14:textId="77777777" w:rsidR="00DF7EB1" w:rsidRDefault="00DF7EB1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35AD3A15" w14:textId="77777777" w:rsidR="00DF7EB1" w:rsidRDefault="00DF7EB1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14CE" w14:paraId="0A2A301C" w14:textId="77777777" w:rsidTr="3A981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F4300D" w14:textId="77777777" w:rsidR="00F414CE" w:rsidRDefault="00F414CE" w:rsidP="6220D775">
            <w:pPr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0" w:type="dxa"/>
          </w:tcPr>
          <w:p w14:paraId="62E45BE1" w14:textId="77777777" w:rsidR="00F414CE" w:rsidRDefault="00F414CE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6DA5BC00" w14:textId="77777777" w:rsidR="00F414CE" w:rsidRDefault="00F414CE" w:rsidP="6220D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2C03F8" w14:textId="3C055807" w:rsidR="6220D775" w:rsidRDefault="6220D775" w:rsidP="6220D775">
      <w:pPr>
        <w:jc w:val="both"/>
      </w:pPr>
      <w:r w:rsidRPr="6220D775">
        <w:rPr>
          <w:rFonts w:ascii="Cambria" w:eastAsia="Cambria" w:hAnsi="Cambria" w:cs="Cambria"/>
        </w:rPr>
        <w:t xml:space="preserve"> </w:t>
      </w:r>
    </w:p>
    <w:p w14:paraId="0D476444" w14:textId="5951D8B1" w:rsidR="6220D775" w:rsidRDefault="6220D775" w:rsidP="6220D775">
      <w:pPr>
        <w:jc w:val="both"/>
      </w:pPr>
      <w:r w:rsidRPr="6220D775">
        <w:rPr>
          <w:rFonts w:ascii="Cambria" w:eastAsia="Cambria" w:hAnsi="Cambria" w:cs="Cambria"/>
        </w:rPr>
        <w:t xml:space="preserve"> </w:t>
      </w:r>
      <w:r w:rsidRPr="6220D775">
        <w:rPr>
          <w:rFonts w:ascii="Calibri" w:eastAsia="Calibri" w:hAnsi="Calibri" w:cs="Calibri"/>
          <w:lang w:val="en-US"/>
        </w:rPr>
        <w:t xml:space="preserve"> </w:t>
      </w:r>
      <w:r w:rsidR="00790C08">
        <w:rPr>
          <w:noProof/>
        </w:rPr>
        <w:drawing>
          <wp:inline distT="0" distB="0" distL="0" distR="0" wp14:anchorId="33F2E15B" wp14:editId="07BC3ED9">
            <wp:extent cx="4572000" cy="2743200"/>
            <wp:effectExtent l="0" t="0" r="12700" b="1270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5FC6770-D798-6FF9-B559-24022573BC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50AB141" w14:textId="4514BC3B" w:rsidR="6220D775" w:rsidRDefault="00F50807" w:rsidP="00A961AE">
      <w:r>
        <w:rPr>
          <w:noProof/>
        </w:rPr>
        <w:drawing>
          <wp:inline distT="0" distB="0" distL="0" distR="0" wp14:anchorId="47860E5B" wp14:editId="66CA765C">
            <wp:extent cx="4572000" cy="96890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2022-10-31 at 9.28.43 AM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10011" cy="97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B0E0E" w14:textId="59D06486" w:rsidR="00A961AE" w:rsidRDefault="00244E8E" w:rsidP="00A961AE">
      <w:r w:rsidRPr="00244E8E">
        <w:t xml:space="preserve">Both models are problematic in some ways. Model 1 has a variable in which we can only view changes if the correct number is selected, in opposition to Model 2, which has a slide variable that allows us to view all the significant changes produced when the variable is adjusted. </w:t>
      </w:r>
      <w:proofErr w:type="gramStart"/>
      <w:r w:rsidRPr="00244E8E">
        <w:t>In</w:t>
      </w:r>
      <w:r>
        <w:t xml:space="preserve"> </w:t>
      </w:r>
      <w:r w:rsidRPr="00244E8E">
        <w:t xml:space="preserve"> model</w:t>
      </w:r>
      <w:proofErr w:type="gramEnd"/>
      <w:r w:rsidRPr="00244E8E">
        <w:t xml:space="preserve"> 2 </w:t>
      </w:r>
      <w:r>
        <w:t>e</w:t>
      </w:r>
      <w:r w:rsidRPr="00244E8E">
        <w:t>very change requires that we type it in</w:t>
      </w:r>
      <w:r>
        <w:t xml:space="preserve"> but in the first model this can happen by just sliding and </w:t>
      </w:r>
      <w:proofErr w:type="spellStart"/>
      <w:r>
        <w:t>observating</w:t>
      </w:r>
      <w:proofErr w:type="spellEnd"/>
      <w:r>
        <w:t xml:space="preserve"> how we want to change it.</w:t>
      </w:r>
      <w:r w:rsidR="00427E56">
        <w:t xml:space="preserve"> Model two might have this weakness but the alarm is faster on model 2 and on model 1 it needs more tries.</w:t>
      </w:r>
    </w:p>
    <w:p w14:paraId="767B3BA6" w14:textId="6AFBCBF5" w:rsidR="00E35FA4" w:rsidRDefault="00A961AE" w:rsidP="00A961AE">
      <w:r>
        <w:rPr>
          <w:noProof/>
        </w:rPr>
        <w:lastRenderedPageBreak/>
        <w:drawing>
          <wp:inline distT="0" distB="0" distL="0" distR="0" wp14:anchorId="58CC78D4" wp14:editId="37443C8D">
            <wp:extent cx="4086225" cy="400050"/>
            <wp:effectExtent l="0" t="0" r="0" b="0"/>
            <wp:docPr id="1099233208" name="Picture 109923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FC3A5" w14:textId="142CE5D8" w:rsidR="00B80331" w:rsidRPr="00427E56" w:rsidRDefault="00427E56">
      <w:pPr>
        <w:rPr>
          <w:rFonts w:asciiTheme="majorHAnsi" w:eastAsia="Times" w:hAnsiTheme="majorHAnsi" w:cs="Times"/>
          <w:sz w:val="26"/>
          <w:szCs w:val="26"/>
          <w:lang w:val="en-US"/>
        </w:rPr>
      </w:pPr>
      <w:r w:rsidRPr="00427E56">
        <w:rPr>
          <w:rFonts w:asciiTheme="majorHAnsi" w:eastAsia="Times" w:hAnsiTheme="majorHAnsi" w:cs="Times"/>
          <w:sz w:val="26"/>
          <w:szCs w:val="26"/>
          <w:lang w:val="en-US"/>
        </w:rPr>
        <w:t>The models represent the digitization of automation by using examples as scratch blocks.</w:t>
      </w:r>
    </w:p>
    <w:sectPr w:rsidR="00B80331" w:rsidRPr="00427E56" w:rsidSect="001F3726">
      <w:headerReference w:type="even" r:id="rId24"/>
      <w:headerReference w:type="default" r:id="rId25"/>
      <w:footerReference w:type="default" r:id="rId26"/>
      <w:headerReference w:type="first" r:id="rId27"/>
      <w:pgSz w:w="12240" w:h="15840"/>
      <w:pgMar w:top="1146" w:right="1800" w:bottom="1207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D1FD" w14:textId="77777777" w:rsidR="00472320" w:rsidRDefault="00472320">
      <w:r>
        <w:separator/>
      </w:r>
    </w:p>
  </w:endnote>
  <w:endnote w:type="continuationSeparator" w:id="0">
    <w:p w14:paraId="5D21EBE4" w14:textId="77777777" w:rsidR="00472320" w:rsidRDefault="0047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88DD" w14:textId="25EDC87A" w:rsidR="000E2642" w:rsidRDefault="006D5BCD">
    <w:pPr>
      <w:pStyle w:val="Footer"/>
    </w:pPr>
    <w:r>
      <w:rPr>
        <w:noProof/>
      </w:rPr>
      <w:drawing>
        <wp:inline distT="0" distB="0" distL="0" distR="0" wp14:anchorId="5DB5D252" wp14:editId="01F81943">
          <wp:extent cx="5486400" cy="252730"/>
          <wp:effectExtent l="0" t="0" r="0" b="127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04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252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0BF73" w14:textId="182FFC71" w:rsidR="006D5BCD" w:rsidRDefault="006D5BCD">
    <w:pPr>
      <w:pStyle w:val="Footer"/>
    </w:pPr>
    <w:r>
      <w:rPr>
        <w:noProof/>
      </w:rPr>
      <w:drawing>
        <wp:inline distT="0" distB="0" distL="0" distR="0" wp14:anchorId="03F44130" wp14:editId="483816CB">
          <wp:extent cx="5486400" cy="226695"/>
          <wp:effectExtent l="0" t="0" r="0" b="190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05Foot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86400" cy="226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33A0" w14:textId="77777777" w:rsidR="00472320" w:rsidRDefault="00472320">
      <w:r>
        <w:separator/>
      </w:r>
    </w:p>
  </w:footnote>
  <w:footnote w:type="continuationSeparator" w:id="0">
    <w:p w14:paraId="2BD1390D" w14:textId="77777777" w:rsidR="00472320" w:rsidRDefault="0047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75CF" w14:textId="164E280E" w:rsidR="000E2642" w:rsidRDefault="00472320">
    <w:pPr>
      <w:pStyle w:val="Header"/>
    </w:pPr>
    <w:r>
      <w:rPr>
        <w:noProof/>
      </w:rPr>
      <w:pict w14:anchorId="4F634D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6215" o:spid="_x0000_s1027" type="#_x0000_t136" alt="" style="position:absolute;margin-left:0;margin-top:0;width:532.95pt;height:76.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75"/>
          <v:textpath style="font-family:&quot;Cambria&quot;;font-size:1pt" string="Psychico Colle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259" w14:textId="3B4D5B20" w:rsidR="006D5BCD" w:rsidRDefault="006D5BCD">
    <w:pPr>
      <w:pStyle w:val="Header"/>
    </w:pPr>
    <w:r>
      <w:rPr>
        <w:noProof/>
      </w:rPr>
      <w:drawing>
        <wp:inline distT="0" distB="0" distL="0" distR="0" wp14:anchorId="7418A83D" wp14:editId="42431FA0">
          <wp:extent cx="5486400" cy="19367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03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EC5487" w14:textId="37D5ECAF" w:rsidR="000E2642" w:rsidRDefault="00472320">
    <w:pPr>
      <w:pStyle w:val="Header"/>
    </w:pPr>
    <w:r>
      <w:rPr>
        <w:noProof/>
      </w:rPr>
      <w:pict w14:anchorId="24E5B9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6216" o:spid="_x0000_s1026" type="#_x0000_t136" alt="" style="position:absolute;margin-left:0;margin-top:0;width:532.95pt;height:76.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75"/>
          <v:textpath style="font-family:&quot;Cambria&quot;;font-size:1pt" string="Psychico Colle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CD12" w14:textId="0856F85F" w:rsidR="000E2642" w:rsidRDefault="00472320">
    <w:pPr>
      <w:pStyle w:val="Header"/>
    </w:pPr>
    <w:r>
      <w:rPr>
        <w:noProof/>
      </w:rPr>
      <w:pict w14:anchorId="0B8301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6214" o:spid="_x0000_s1025" type="#_x0000_t136" alt="" style="position:absolute;margin-left:0;margin-top:0;width:532.95pt;height:76.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75"/>
          <v:textpath style="font-family:&quot;Cambria&quot;;font-size:1pt" string="Psychico Colle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A2F57"/>
    <w:multiLevelType w:val="hybridMultilevel"/>
    <w:tmpl w:val="9BE0814E"/>
    <w:lvl w:ilvl="0" w:tplc="FD880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0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45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A2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83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27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3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D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E2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175E"/>
    <w:multiLevelType w:val="hybridMultilevel"/>
    <w:tmpl w:val="7096AD18"/>
    <w:lvl w:ilvl="0" w:tplc="0652B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4B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A7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C7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E3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04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2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6C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4C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10C0"/>
    <w:multiLevelType w:val="hybridMultilevel"/>
    <w:tmpl w:val="88FA6880"/>
    <w:lvl w:ilvl="0" w:tplc="59F6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E2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88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0F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41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C4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0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08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89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4063"/>
    <w:multiLevelType w:val="hybridMultilevel"/>
    <w:tmpl w:val="9266F820"/>
    <w:lvl w:ilvl="0" w:tplc="8B3A9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6D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4E8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80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CB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05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C7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CA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6182"/>
    <w:multiLevelType w:val="hybridMultilevel"/>
    <w:tmpl w:val="22268604"/>
    <w:lvl w:ilvl="0" w:tplc="BD96D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4D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27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2D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8E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A4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03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C9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A9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0003F"/>
    <w:multiLevelType w:val="hybridMultilevel"/>
    <w:tmpl w:val="57745502"/>
    <w:lvl w:ilvl="0" w:tplc="C9BA8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4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2E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0C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A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CA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E6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A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8C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F0A9D"/>
    <w:multiLevelType w:val="hybridMultilevel"/>
    <w:tmpl w:val="9CC0FA94"/>
    <w:lvl w:ilvl="0" w:tplc="B100F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E8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E4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F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6D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85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C7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8E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C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A5ACF"/>
    <w:multiLevelType w:val="hybridMultilevel"/>
    <w:tmpl w:val="FB78B174"/>
    <w:lvl w:ilvl="0" w:tplc="4FF86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2D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EB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09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8D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E0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2B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6E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92C9F"/>
    <w:multiLevelType w:val="hybridMultilevel"/>
    <w:tmpl w:val="26AE4F96"/>
    <w:lvl w:ilvl="0" w:tplc="951CE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A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40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65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01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A9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61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2E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1343">
    <w:abstractNumId w:val="8"/>
  </w:num>
  <w:num w:numId="2" w16cid:durableId="2017689490">
    <w:abstractNumId w:val="3"/>
  </w:num>
  <w:num w:numId="3" w16cid:durableId="318340975">
    <w:abstractNumId w:val="4"/>
  </w:num>
  <w:num w:numId="4" w16cid:durableId="511839247">
    <w:abstractNumId w:val="5"/>
  </w:num>
  <w:num w:numId="5" w16cid:durableId="1944922119">
    <w:abstractNumId w:val="7"/>
  </w:num>
  <w:num w:numId="6" w16cid:durableId="694505941">
    <w:abstractNumId w:val="9"/>
  </w:num>
  <w:num w:numId="7" w16cid:durableId="892497858">
    <w:abstractNumId w:val="2"/>
  </w:num>
  <w:num w:numId="8" w16cid:durableId="15011740">
    <w:abstractNumId w:val="6"/>
  </w:num>
  <w:num w:numId="9" w16cid:durableId="105663970">
    <w:abstractNumId w:val="1"/>
  </w:num>
  <w:num w:numId="10" w16cid:durableId="7170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7D"/>
    <w:rsid w:val="00004B0F"/>
    <w:rsid w:val="00006E4B"/>
    <w:rsid w:val="00047EFD"/>
    <w:rsid w:val="00071254"/>
    <w:rsid w:val="000E2642"/>
    <w:rsid w:val="000E7F96"/>
    <w:rsid w:val="00106158"/>
    <w:rsid w:val="00154756"/>
    <w:rsid w:val="0018457E"/>
    <w:rsid w:val="001B3AB3"/>
    <w:rsid w:val="001B7F76"/>
    <w:rsid w:val="001F047D"/>
    <w:rsid w:val="001F3726"/>
    <w:rsid w:val="00217F02"/>
    <w:rsid w:val="00236018"/>
    <w:rsid w:val="00244E8E"/>
    <w:rsid w:val="00266812"/>
    <w:rsid w:val="002832DD"/>
    <w:rsid w:val="00286FE6"/>
    <w:rsid w:val="00303872"/>
    <w:rsid w:val="003828EF"/>
    <w:rsid w:val="00390B6C"/>
    <w:rsid w:val="003C4B64"/>
    <w:rsid w:val="003C6BCC"/>
    <w:rsid w:val="004040B3"/>
    <w:rsid w:val="00407228"/>
    <w:rsid w:val="00427E56"/>
    <w:rsid w:val="004610C9"/>
    <w:rsid w:val="00472320"/>
    <w:rsid w:val="0049707E"/>
    <w:rsid w:val="004B2B78"/>
    <w:rsid w:val="004E6A64"/>
    <w:rsid w:val="005557F5"/>
    <w:rsid w:val="005A175F"/>
    <w:rsid w:val="005D40E8"/>
    <w:rsid w:val="00636F2B"/>
    <w:rsid w:val="00663CAA"/>
    <w:rsid w:val="0068412E"/>
    <w:rsid w:val="006D5BCD"/>
    <w:rsid w:val="006E1BED"/>
    <w:rsid w:val="006E2952"/>
    <w:rsid w:val="00732F3D"/>
    <w:rsid w:val="00736F8F"/>
    <w:rsid w:val="00743146"/>
    <w:rsid w:val="00783173"/>
    <w:rsid w:val="00783DE7"/>
    <w:rsid w:val="00790C08"/>
    <w:rsid w:val="007F08A2"/>
    <w:rsid w:val="00832808"/>
    <w:rsid w:val="00886581"/>
    <w:rsid w:val="008948A3"/>
    <w:rsid w:val="008A37E9"/>
    <w:rsid w:val="008A62C7"/>
    <w:rsid w:val="008B7548"/>
    <w:rsid w:val="008D467D"/>
    <w:rsid w:val="0094226A"/>
    <w:rsid w:val="00972ABB"/>
    <w:rsid w:val="009A15B3"/>
    <w:rsid w:val="009C09E0"/>
    <w:rsid w:val="009F0B5E"/>
    <w:rsid w:val="00A14AD8"/>
    <w:rsid w:val="00A1536F"/>
    <w:rsid w:val="00A201D0"/>
    <w:rsid w:val="00A40DFB"/>
    <w:rsid w:val="00A64D9A"/>
    <w:rsid w:val="00A961AE"/>
    <w:rsid w:val="00B05094"/>
    <w:rsid w:val="00B305F3"/>
    <w:rsid w:val="00B65C10"/>
    <w:rsid w:val="00B80331"/>
    <w:rsid w:val="00B87D51"/>
    <w:rsid w:val="00C12EDB"/>
    <w:rsid w:val="00C456D4"/>
    <w:rsid w:val="00CA39AE"/>
    <w:rsid w:val="00CA641E"/>
    <w:rsid w:val="00D503D5"/>
    <w:rsid w:val="00D56C0B"/>
    <w:rsid w:val="00D76D65"/>
    <w:rsid w:val="00DC57EA"/>
    <w:rsid w:val="00DD0C0D"/>
    <w:rsid w:val="00DF7EB1"/>
    <w:rsid w:val="00E35FA4"/>
    <w:rsid w:val="00E65E9E"/>
    <w:rsid w:val="00E84152"/>
    <w:rsid w:val="00EB389E"/>
    <w:rsid w:val="00ED36F4"/>
    <w:rsid w:val="00EE5B53"/>
    <w:rsid w:val="00EE7444"/>
    <w:rsid w:val="00F0036E"/>
    <w:rsid w:val="00F414CE"/>
    <w:rsid w:val="00F50807"/>
    <w:rsid w:val="00F90A6F"/>
    <w:rsid w:val="00F95252"/>
    <w:rsid w:val="00FD5C2C"/>
    <w:rsid w:val="00FE38A2"/>
    <w:rsid w:val="01DE2A89"/>
    <w:rsid w:val="0283096E"/>
    <w:rsid w:val="03DB7677"/>
    <w:rsid w:val="066B63DA"/>
    <w:rsid w:val="07F2893A"/>
    <w:rsid w:val="08A44D43"/>
    <w:rsid w:val="091C16AE"/>
    <w:rsid w:val="0B25FEC4"/>
    <w:rsid w:val="0B436789"/>
    <w:rsid w:val="0B8982D0"/>
    <w:rsid w:val="0BE79689"/>
    <w:rsid w:val="0CD4A57E"/>
    <w:rsid w:val="0E104963"/>
    <w:rsid w:val="0FED91E5"/>
    <w:rsid w:val="10E542A7"/>
    <w:rsid w:val="1129D79C"/>
    <w:rsid w:val="11E2612B"/>
    <w:rsid w:val="120FCC3A"/>
    <w:rsid w:val="161932A8"/>
    <w:rsid w:val="1D01F86C"/>
    <w:rsid w:val="1DAC153E"/>
    <w:rsid w:val="1DE11BDB"/>
    <w:rsid w:val="219263EE"/>
    <w:rsid w:val="22BAAC47"/>
    <w:rsid w:val="2498C393"/>
    <w:rsid w:val="25A7A9CE"/>
    <w:rsid w:val="274492F4"/>
    <w:rsid w:val="288D7980"/>
    <w:rsid w:val="2A26D6D1"/>
    <w:rsid w:val="2F4D3339"/>
    <w:rsid w:val="3091984C"/>
    <w:rsid w:val="32D8BC9C"/>
    <w:rsid w:val="354E0189"/>
    <w:rsid w:val="36666466"/>
    <w:rsid w:val="36D3C623"/>
    <w:rsid w:val="376EF970"/>
    <w:rsid w:val="37CF784E"/>
    <w:rsid w:val="38490821"/>
    <w:rsid w:val="3991BA6C"/>
    <w:rsid w:val="3A981788"/>
    <w:rsid w:val="42486E7A"/>
    <w:rsid w:val="4253B542"/>
    <w:rsid w:val="44E14F1F"/>
    <w:rsid w:val="44E4653A"/>
    <w:rsid w:val="47C8E8E1"/>
    <w:rsid w:val="47EEEA64"/>
    <w:rsid w:val="4A28690D"/>
    <w:rsid w:val="4B478B53"/>
    <w:rsid w:val="4BF99B2B"/>
    <w:rsid w:val="4E9573D5"/>
    <w:rsid w:val="507D294F"/>
    <w:rsid w:val="528EA4E6"/>
    <w:rsid w:val="547A6D6C"/>
    <w:rsid w:val="55457F5C"/>
    <w:rsid w:val="557E5271"/>
    <w:rsid w:val="56339FA2"/>
    <w:rsid w:val="580F14B5"/>
    <w:rsid w:val="5D3C4E0B"/>
    <w:rsid w:val="5E2698C7"/>
    <w:rsid w:val="60354735"/>
    <w:rsid w:val="603A5B0E"/>
    <w:rsid w:val="6144C140"/>
    <w:rsid w:val="6220D775"/>
    <w:rsid w:val="63EF54E1"/>
    <w:rsid w:val="64AEF9C2"/>
    <w:rsid w:val="67A7DAF4"/>
    <w:rsid w:val="67AF81C0"/>
    <w:rsid w:val="68674201"/>
    <w:rsid w:val="689C7B85"/>
    <w:rsid w:val="69442FDF"/>
    <w:rsid w:val="6AC56F32"/>
    <w:rsid w:val="6DE23B28"/>
    <w:rsid w:val="71DCD85B"/>
    <w:rsid w:val="7246B7CA"/>
    <w:rsid w:val="73208127"/>
    <w:rsid w:val="7378A8BC"/>
    <w:rsid w:val="74C79FFD"/>
    <w:rsid w:val="75C47411"/>
    <w:rsid w:val="7612ED91"/>
    <w:rsid w:val="77A9B109"/>
    <w:rsid w:val="7BB19A0B"/>
    <w:rsid w:val="7D71CDC0"/>
    <w:rsid w:val="7F8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58343D9"/>
  <w14:defaultImageDpi w14:val="300"/>
  <w15:docId w15:val="{6625C71D-1085-47BC-B36A-ED8EF4DB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F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F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">
    <w:name w:val="tableheader"/>
    <w:basedOn w:val="Normal"/>
    <w:rsid w:val="007831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732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32F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rsid w:val="002832D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hart" Target="charts/chart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Sheet1!$B$3:$B$4</c:f>
              <c:strCache>
                <c:ptCount val="2"/>
                <c:pt idx="0">
                  <c:v>QUANTITIVE RESEARCH</c:v>
                </c:pt>
                <c:pt idx="1">
                  <c:v>model1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Sheet1!$A$5:$A$8</c:f>
              <c:strCache>
                <c:ptCount val="4"/>
                <c:pt idx="0">
                  <c:v>sprites</c:v>
                </c:pt>
                <c:pt idx="1">
                  <c:v>pick random</c:v>
                </c:pt>
                <c:pt idx="2">
                  <c:v>validity</c:v>
                </c:pt>
                <c:pt idx="3">
                  <c:v>automations</c:v>
                </c:pt>
              </c:strCache>
            </c:strRef>
          </c:cat>
          <c:val>
            <c:numRef>
              <c:f>Sheet1!$B$5:$B$8</c:f>
              <c:numCache>
                <c:formatCode>General</c:formatCode>
                <c:ptCount val="4"/>
                <c:pt idx="0">
                  <c:v>9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CB-9E49-B889-E5967A002E4A}"/>
            </c:ext>
          </c:extLst>
        </c:ser>
        <c:ser>
          <c:idx val="1"/>
          <c:order val="1"/>
          <c:tx>
            <c:strRef>
              <c:f>Sheet1!$C$3:$C$4</c:f>
              <c:strCache>
                <c:ptCount val="2"/>
                <c:pt idx="0">
                  <c:v>QUANTITIVE RESEARCH</c:v>
                </c:pt>
                <c:pt idx="1">
                  <c:v>model2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Sheet1!$A$5:$A$8</c:f>
              <c:strCache>
                <c:ptCount val="4"/>
                <c:pt idx="0">
                  <c:v>sprites</c:v>
                </c:pt>
                <c:pt idx="1">
                  <c:v>pick random</c:v>
                </c:pt>
                <c:pt idx="2">
                  <c:v>validity</c:v>
                </c:pt>
                <c:pt idx="3">
                  <c:v>automations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CB-9E49-B889-E5967A002E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360656"/>
        <c:axId val="338455600"/>
      </c:barChart>
      <c:catAx>
        <c:axId val="33836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R"/>
          </a:p>
        </c:txPr>
        <c:crossAx val="338455600"/>
        <c:crosses val="autoZero"/>
        <c:auto val="1"/>
        <c:lblAlgn val="ctr"/>
        <c:lblOffset val="100"/>
        <c:noMultiLvlLbl val="0"/>
      </c:catAx>
      <c:valAx>
        <c:axId val="33845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R"/>
          </a:p>
        </c:txPr>
        <c:crossAx val="338360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G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f8504-cefc-4290-9a8a-a1d0091236e5">
      <Terms xmlns="http://schemas.microsoft.com/office/infopath/2007/PartnerControls"/>
    </lcf76f155ced4ddcb4097134ff3c332f>
    <TaxCatchAll xmlns="0aed0403-d270-4498-bce1-a48a57361c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346882C20B045B20F55C04DFF57AF" ma:contentTypeVersion="13" ma:contentTypeDescription="Create a new document." ma:contentTypeScope="" ma:versionID="ac5c11533e66fdaab74a3ec603998adb">
  <xsd:schema xmlns:xsd="http://www.w3.org/2001/XMLSchema" xmlns:xs="http://www.w3.org/2001/XMLSchema" xmlns:p="http://schemas.microsoft.com/office/2006/metadata/properties" xmlns:ns2="787f8504-cefc-4290-9a8a-a1d0091236e5" xmlns:ns3="0aed0403-d270-4498-bce1-a48a57361c4d" targetNamespace="http://schemas.microsoft.com/office/2006/metadata/properties" ma:root="true" ma:fieldsID="50b41f4b989edc03a88d1c3db2f801be" ns2:_="" ns3:_="">
    <xsd:import namespace="787f8504-cefc-4290-9a8a-a1d0091236e5"/>
    <xsd:import namespace="0aed0403-d270-4498-bce1-a48a57361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8504-cefc-4290-9a8a-a1d009123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47d471-031c-4290-9185-e7b4f8828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0403-d270-4498-bce1-a48a57361c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fad6791-03a8-466b-9e60-6fc93007447f}" ma:internalName="TaxCatchAll" ma:showField="CatchAllData" ma:web="0aed0403-d270-4498-bce1-a48a57361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5F4DB-76B8-4C64-8FA0-3B60E62BE29B}">
  <ds:schemaRefs>
    <ds:schemaRef ds:uri="http://schemas.microsoft.com/office/2006/metadata/properties"/>
    <ds:schemaRef ds:uri="http://schemas.microsoft.com/office/infopath/2007/PartnerControls"/>
    <ds:schemaRef ds:uri="787f8504-cefc-4290-9a8a-a1d0091236e5"/>
    <ds:schemaRef ds:uri="0aed0403-d270-4498-bce1-a48a57361c4d"/>
  </ds:schemaRefs>
</ds:datastoreItem>
</file>

<file path=customXml/itemProps2.xml><?xml version="1.0" encoding="utf-8"?>
<ds:datastoreItem xmlns:ds="http://schemas.openxmlformats.org/officeDocument/2006/customXml" ds:itemID="{85107BCB-22B7-4412-9997-E475CBC5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f8504-cefc-4290-9a8a-a1d0091236e5"/>
    <ds:schemaRef ds:uri="0aed0403-d270-4498-bce1-a48a57361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2C1F8-C6FA-4017-ADFB-620876288F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admin</dc:creator>
  <cp:lastModifiedBy>paris-ioli</cp:lastModifiedBy>
  <cp:revision>2</cp:revision>
  <dcterms:created xsi:type="dcterms:W3CDTF">2022-12-07T20:15:00Z</dcterms:created>
  <dcterms:modified xsi:type="dcterms:W3CDTF">2022-12-07T20:15:00Z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0x010100DDE346882C20B045B20F55C04DFF57AF</vt:lpwstr>
  </property>
  <property fmtid="{D5CDD505-2E9C-101B-9397-08002B2CF9AE}" pid="3" name="MediaServiceImageTags">
    <vt:lpwstr/>
  </property>
</Properties>
</file>