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C61" w:rsidRDefault="006B06D5">
      <w:pPr>
        <w:spacing w:after="120" w:line="240" w:lineRule="auto"/>
        <w:jc w:val="center"/>
        <w:rPr>
          <w:b/>
          <w:sz w:val="36"/>
          <w:szCs w:val="36"/>
        </w:rPr>
      </w:pPr>
      <w:r>
        <w:rPr>
          <w:b/>
          <w:sz w:val="36"/>
          <w:szCs w:val="36"/>
        </w:rPr>
        <w:t>Training / Workshop / Webinar form</w:t>
      </w:r>
    </w:p>
    <w:tbl>
      <w:tblPr>
        <w:tblStyle w:val="aa"/>
        <w:tblpPr w:leftFromText="180" w:rightFromText="180" w:vertAnchor="text" w:tblpY="4"/>
        <w:tblW w:w="9480" w:type="dxa"/>
        <w:tblLayout w:type="fixed"/>
        <w:tblLook w:val="0400" w:firstRow="0" w:lastRow="0" w:firstColumn="0" w:lastColumn="0" w:noHBand="0" w:noVBand="1"/>
      </w:tblPr>
      <w:tblGrid>
        <w:gridCol w:w="3255"/>
        <w:gridCol w:w="6225"/>
      </w:tblGrid>
      <w:tr w:rsidR="004D4C61">
        <w:trPr>
          <w:trHeight w:val="375"/>
        </w:trPr>
        <w:tc>
          <w:tcPr>
            <w:tcW w:w="3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Title of Training</w:t>
            </w:r>
          </w:p>
        </w:tc>
        <w:tc>
          <w:tcPr>
            <w:tcW w:w="6225" w:type="dxa"/>
            <w:tcBorders>
              <w:top w:val="single" w:sz="4" w:space="0" w:color="000000"/>
              <w:left w:val="nil"/>
              <w:bottom w:val="single" w:sz="4" w:space="0" w:color="000000"/>
              <w:right w:val="single" w:sz="4" w:space="0" w:color="000000"/>
            </w:tcBorders>
            <w:shd w:val="clear" w:color="auto" w:fill="FFFFFF"/>
            <w:vAlign w:val="center"/>
          </w:tcPr>
          <w:p w:rsidR="004D4C61" w:rsidRPr="00027949" w:rsidRDefault="006B06D5">
            <w:pPr>
              <w:spacing w:after="0" w:line="240" w:lineRule="auto"/>
              <w:rPr>
                <w:rFonts w:asciiTheme="majorHAnsi" w:hAnsiTheme="majorHAnsi"/>
              </w:rPr>
            </w:pPr>
            <w:r w:rsidRPr="00027949">
              <w:rPr>
                <w:rFonts w:asciiTheme="majorHAnsi" w:hAnsiTheme="majorHAnsi"/>
              </w:rPr>
              <w:t>ΕΟ change detection for improved grassland monitoring</w:t>
            </w:r>
          </w:p>
        </w:tc>
      </w:tr>
      <w:tr w:rsidR="004D4C61">
        <w:trPr>
          <w:trHeight w:val="375"/>
        </w:trPr>
        <w:tc>
          <w:tcPr>
            <w:tcW w:w="3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Introduction / Description</w:t>
            </w:r>
          </w:p>
        </w:tc>
        <w:tc>
          <w:tcPr>
            <w:tcW w:w="6225" w:type="dxa"/>
            <w:tcBorders>
              <w:top w:val="single" w:sz="4" w:space="0" w:color="000000"/>
              <w:left w:val="nil"/>
              <w:bottom w:val="single" w:sz="4" w:space="0" w:color="000000"/>
              <w:right w:val="single" w:sz="4" w:space="0" w:color="000000"/>
            </w:tcBorders>
            <w:shd w:val="clear" w:color="auto" w:fill="FFFFFF"/>
            <w:vAlign w:val="center"/>
          </w:tcPr>
          <w:p w:rsidR="004D4C61" w:rsidRPr="00027949" w:rsidRDefault="006B06D5">
            <w:pPr>
              <w:spacing w:after="0" w:line="240" w:lineRule="auto"/>
              <w:rPr>
                <w:rFonts w:asciiTheme="majorHAnsi" w:hAnsiTheme="majorHAnsi"/>
              </w:rPr>
            </w:pPr>
            <w:r w:rsidRPr="00027949">
              <w:rPr>
                <w:rFonts w:asciiTheme="majorHAnsi" w:hAnsiTheme="majorHAnsi"/>
              </w:rPr>
              <w:t>Grasslands are vital ecosystems, providing services like biodiversity support and carbon sequestration, while also serving as key areas for livestock grazing. Sustainable management of these areas requires monitoring changes in grassland conditions, partic</w:t>
            </w:r>
            <w:r w:rsidRPr="00027949">
              <w:rPr>
                <w:rFonts w:asciiTheme="majorHAnsi" w:hAnsiTheme="majorHAnsi"/>
              </w:rPr>
              <w:t>ularly grazing intensity and plant biomass, to maintain ecological balance.</w:t>
            </w:r>
          </w:p>
          <w:p w:rsidR="004D4C61" w:rsidRPr="00027949" w:rsidRDefault="004D4C61">
            <w:pPr>
              <w:spacing w:after="0" w:line="240" w:lineRule="auto"/>
              <w:rPr>
                <w:rFonts w:asciiTheme="majorHAnsi" w:hAnsiTheme="majorHAnsi"/>
              </w:rPr>
            </w:pPr>
          </w:p>
          <w:p w:rsidR="004D4C61" w:rsidRPr="00027949" w:rsidRDefault="006B06D5">
            <w:pPr>
              <w:spacing w:after="0" w:line="240" w:lineRule="auto"/>
              <w:rPr>
                <w:rFonts w:asciiTheme="majorHAnsi" w:hAnsiTheme="majorHAnsi"/>
              </w:rPr>
            </w:pPr>
            <w:r w:rsidRPr="00027949">
              <w:rPr>
                <w:rFonts w:asciiTheme="majorHAnsi" w:hAnsiTheme="majorHAnsi"/>
              </w:rPr>
              <w:t>Remote sensing (RS) and Earth Observation (EO) data offer effective ways to monitor grasslands, allowing for scalable analysis over time. By utilizing satellite imagery and Machin</w:t>
            </w:r>
            <w:r w:rsidRPr="00027949">
              <w:rPr>
                <w:rFonts w:asciiTheme="majorHAnsi" w:hAnsiTheme="majorHAnsi"/>
              </w:rPr>
              <w:t>e Learning (ML), this training will focus on detecting changes in plant biomass and assessing the impacts of grazing, providing insights for better land management decisions.</w:t>
            </w:r>
          </w:p>
        </w:tc>
      </w:tr>
      <w:tr w:rsidR="004D4C61">
        <w:trPr>
          <w:trHeight w:val="375"/>
        </w:trPr>
        <w:tc>
          <w:tcPr>
            <w:tcW w:w="3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Strategic Partner</w:t>
            </w:r>
          </w:p>
        </w:tc>
        <w:tc>
          <w:tcPr>
            <w:tcW w:w="6225" w:type="dxa"/>
            <w:tcBorders>
              <w:top w:val="single" w:sz="4" w:space="0" w:color="000000"/>
              <w:left w:val="nil"/>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rPr>
            </w:pPr>
            <w:r w:rsidRPr="00027949">
              <w:rPr>
                <w:rFonts w:asciiTheme="majorHAnsi" w:hAnsiTheme="majorHAnsi"/>
              </w:rPr>
              <w:t>NOA</w:t>
            </w:r>
          </w:p>
        </w:tc>
      </w:tr>
      <w:tr w:rsidR="004D4C61">
        <w:trPr>
          <w:trHeight w:val="375"/>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Name of applicant</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rPr>
            </w:pPr>
            <w:proofErr w:type="spellStart"/>
            <w:r w:rsidRPr="00027949">
              <w:rPr>
                <w:rFonts w:asciiTheme="majorHAnsi" w:hAnsiTheme="majorHAnsi"/>
              </w:rPr>
              <w:t>Menelaos</w:t>
            </w:r>
            <w:proofErr w:type="spellEnd"/>
            <w:r w:rsidRPr="00027949">
              <w:rPr>
                <w:rFonts w:asciiTheme="majorHAnsi" w:hAnsiTheme="majorHAnsi"/>
              </w:rPr>
              <w:t xml:space="preserve"> </w:t>
            </w:r>
            <w:proofErr w:type="spellStart"/>
            <w:r w:rsidRPr="00027949">
              <w:rPr>
                <w:rFonts w:asciiTheme="majorHAnsi" w:hAnsiTheme="majorHAnsi"/>
              </w:rPr>
              <w:t>Stavrinides</w:t>
            </w:r>
            <w:proofErr w:type="spellEnd"/>
          </w:p>
        </w:tc>
      </w:tr>
      <w:tr w:rsidR="004D4C61">
        <w:trPr>
          <w:trHeight w:val="375"/>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Name of presenter(s)</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773791">
            <w:pPr>
              <w:spacing w:after="0" w:line="240" w:lineRule="auto"/>
              <w:jc w:val="left"/>
              <w:rPr>
                <w:rFonts w:asciiTheme="majorHAnsi" w:hAnsiTheme="majorHAnsi"/>
              </w:rPr>
            </w:pPr>
            <w:proofErr w:type="spellStart"/>
            <w:r w:rsidRPr="00027949">
              <w:rPr>
                <w:rFonts w:asciiTheme="majorHAnsi" w:hAnsiTheme="majorHAnsi"/>
              </w:rPr>
              <w:t>I</w:t>
            </w:r>
            <w:r w:rsidR="006B06D5" w:rsidRPr="00027949">
              <w:rPr>
                <w:rFonts w:asciiTheme="majorHAnsi" w:hAnsiTheme="majorHAnsi"/>
              </w:rPr>
              <w:t>ason</w:t>
            </w:r>
            <w:proofErr w:type="spellEnd"/>
            <w:r w:rsidR="006B06D5" w:rsidRPr="00027949">
              <w:rPr>
                <w:rFonts w:asciiTheme="majorHAnsi" w:hAnsiTheme="majorHAnsi"/>
              </w:rPr>
              <w:t xml:space="preserve"> Tsardanidis</w:t>
            </w:r>
          </w:p>
        </w:tc>
      </w:tr>
      <w:tr w:rsidR="004D4C61">
        <w:trPr>
          <w:trHeight w:val="375"/>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Number of Participants</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B51524">
            <w:pPr>
              <w:spacing w:after="0" w:line="240" w:lineRule="auto"/>
              <w:jc w:val="left"/>
              <w:rPr>
                <w:rFonts w:asciiTheme="majorHAnsi" w:hAnsiTheme="majorHAnsi"/>
              </w:rPr>
            </w:pPr>
            <w:r w:rsidRPr="00027949">
              <w:rPr>
                <w:rFonts w:asciiTheme="majorHAnsi" w:hAnsiTheme="majorHAnsi"/>
              </w:rPr>
              <w:t>4-6</w:t>
            </w:r>
            <w:r w:rsidR="006B06D5" w:rsidRPr="00027949">
              <w:rPr>
                <w:rFonts w:asciiTheme="majorHAnsi" w:hAnsiTheme="majorHAnsi"/>
              </w:rPr>
              <w:t xml:space="preserve"> people  </w:t>
            </w:r>
          </w:p>
        </w:tc>
      </w:tr>
      <w:tr w:rsidR="004D4C61">
        <w:trPr>
          <w:trHeight w:val="375"/>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Duration of Training</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rPr>
            </w:pPr>
            <w:r w:rsidRPr="00027949">
              <w:rPr>
                <w:rFonts w:asciiTheme="majorHAnsi" w:hAnsiTheme="majorHAnsi"/>
              </w:rPr>
              <w:t>1 day</w:t>
            </w:r>
          </w:p>
        </w:tc>
      </w:tr>
      <w:tr w:rsidR="004D4C61">
        <w:trPr>
          <w:trHeight w:val="375"/>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Location of Training</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rPr>
            </w:pPr>
            <w:r w:rsidRPr="00027949">
              <w:rPr>
                <w:rFonts w:asciiTheme="majorHAnsi" w:hAnsiTheme="majorHAnsi"/>
              </w:rPr>
              <w:t xml:space="preserve">On-site in </w:t>
            </w:r>
            <w:proofErr w:type="spellStart"/>
            <w:r w:rsidRPr="00027949">
              <w:rPr>
                <w:rFonts w:asciiTheme="majorHAnsi" w:hAnsiTheme="majorHAnsi"/>
              </w:rPr>
              <w:t>ECoE’s</w:t>
            </w:r>
            <w:proofErr w:type="spellEnd"/>
            <w:r w:rsidRPr="00027949">
              <w:rPr>
                <w:rFonts w:asciiTheme="majorHAnsi" w:hAnsiTheme="majorHAnsi"/>
              </w:rPr>
              <w:t xml:space="preserve"> premises</w:t>
            </w:r>
          </w:p>
        </w:tc>
      </w:tr>
      <w:tr w:rsidR="004D4C61">
        <w:trPr>
          <w:trHeight w:val="375"/>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Duration - dates</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9E107C">
            <w:pPr>
              <w:spacing w:after="0" w:line="240" w:lineRule="auto"/>
              <w:jc w:val="left"/>
              <w:rPr>
                <w:rFonts w:asciiTheme="majorHAnsi" w:hAnsiTheme="majorHAnsi"/>
              </w:rPr>
            </w:pPr>
            <w:r w:rsidRPr="00027949">
              <w:rPr>
                <w:rFonts w:asciiTheme="majorHAnsi" w:hAnsiTheme="majorHAnsi"/>
              </w:rPr>
              <w:t xml:space="preserve">13 February </w:t>
            </w:r>
            <w:r w:rsidR="006B06D5" w:rsidRPr="00027949">
              <w:rPr>
                <w:rFonts w:asciiTheme="majorHAnsi" w:hAnsiTheme="majorHAnsi"/>
              </w:rPr>
              <w:t>2024</w:t>
            </w:r>
          </w:p>
        </w:tc>
      </w:tr>
      <w:tr w:rsidR="004D4C61">
        <w:trPr>
          <w:trHeight w:val="398"/>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Type of Training</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rPr>
            </w:pPr>
            <w:r w:rsidRPr="00027949">
              <w:rPr>
                <w:rFonts w:asciiTheme="majorHAnsi" w:hAnsiTheme="majorHAnsi"/>
              </w:rPr>
              <w:t xml:space="preserve">One to one training </w:t>
            </w:r>
          </w:p>
        </w:tc>
      </w:tr>
      <w:tr w:rsidR="004D4C61">
        <w:trPr>
          <w:trHeight w:val="630"/>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Training skills required</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rPr>
            </w:pPr>
            <w:r w:rsidRPr="00027949">
              <w:rPr>
                <w:rFonts w:asciiTheme="majorHAnsi" w:hAnsiTheme="majorHAnsi"/>
              </w:rPr>
              <w:t>Participants should have:</w:t>
            </w:r>
          </w:p>
          <w:p w:rsidR="004D4C61" w:rsidRPr="00027949" w:rsidRDefault="006B06D5">
            <w:pPr>
              <w:numPr>
                <w:ilvl w:val="0"/>
                <w:numId w:val="2"/>
              </w:numPr>
              <w:spacing w:after="0" w:line="240" w:lineRule="auto"/>
              <w:jc w:val="left"/>
              <w:rPr>
                <w:rFonts w:asciiTheme="majorHAnsi" w:hAnsiTheme="majorHAnsi"/>
              </w:rPr>
            </w:pPr>
            <w:r w:rsidRPr="00027949">
              <w:rPr>
                <w:rFonts w:asciiTheme="majorHAnsi" w:hAnsiTheme="majorHAnsi"/>
              </w:rPr>
              <w:t>Basic knowledge of Remote Sensing</w:t>
            </w:r>
          </w:p>
          <w:p w:rsidR="004D4C61" w:rsidRPr="00027949" w:rsidRDefault="006B06D5">
            <w:pPr>
              <w:numPr>
                <w:ilvl w:val="0"/>
                <w:numId w:val="2"/>
              </w:numPr>
              <w:spacing w:after="0" w:line="240" w:lineRule="auto"/>
              <w:jc w:val="left"/>
              <w:rPr>
                <w:rFonts w:asciiTheme="majorHAnsi" w:hAnsiTheme="majorHAnsi"/>
              </w:rPr>
            </w:pPr>
            <w:r w:rsidRPr="00027949">
              <w:rPr>
                <w:rFonts w:asciiTheme="majorHAnsi" w:hAnsiTheme="majorHAnsi"/>
              </w:rPr>
              <w:t>Familiarity with Data Science principles</w:t>
            </w:r>
          </w:p>
          <w:p w:rsidR="004D4C61" w:rsidRPr="00027949" w:rsidRDefault="006B06D5">
            <w:pPr>
              <w:numPr>
                <w:ilvl w:val="0"/>
                <w:numId w:val="2"/>
              </w:numPr>
              <w:spacing w:after="0" w:line="240" w:lineRule="auto"/>
              <w:jc w:val="left"/>
              <w:rPr>
                <w:rFonts w:asciiTheme="majorHAnsi" w:hAnsiTheme="majorHAnsi"/>
              </w:rPr>
            </w:pPr>
            <w:r w:rsidRPr="00027949">
              <w:rPr>
                <w:rFonts w:asciiTheme="majorHAnsi" w:hAnsiTheme="majorHAnsi"/>
              </w:rPr>
              <w:t>Basic proficiency in Python programming</w:t>
            </w:r>
          </w:p>
          <w:p w:rsidR="004D4C61" w:rsidRPr="00027949" w:rsidRDefault="006B06D5">
            <w:pPr>
              <w:numPr>
                <w:ilvl w:val="0"/>
                <w:numId w:val="2"/>
              </w:numPr>
              <w:spacing w:after="0" w:line="240" w:lineRule="auto"/>
              <w:jc w:val="left"/>
              <w:rPr>
                <w:rFonts w:asciiTheme="majorHAnsi" w:hAnsiTheme="majorHAnsi"/>
              </w:rPr>
            </w:pPr>
            <w:r w:rsidRPr="00027949">
              <w:rPr>
                <w:rFonts w:asciiTheme="majorHAnsi" w:hAnsiTheme="majorHAnsi"/>
              </w:rPr>
              <w:t>An understanding of Machine Learning concepts</w:t>
            </w:r>
          </w:p>
        </w:tc>
      </w:tr>
      <w:tr w:rsidR="009E107C" w:rsidTr="00773791">
        <w:trPr>
          <w:trHeight w:val="1666"/>
        </w:trPr>
        <w:tc>
          <w:tcPr>
            <w:tcW w:w="3255" w:type="dxa"/>
            <w:tcBorders>
              <w:top w:val="nil"/>
              <w:left w:val="single" w:sz="4" w:space="0" w:color="000000"/>
              <w:bottom w:val="single" w:sz="4" w:space="0" w:color="000000"/>
              <w:right w:val="single" w:sz="4" w:space="0" w:color="000000"/>
            </w:tcBorders>
            <w:shd w:val="clear" w:color="auto" w:fill="FFFFFF"/>
            <w:vAlign w:val="center"/>
          </w:tcPr>
          <w:p w:rsidR="009E107C" w:rsidRPr="00027949" w:rsidRDefault="009E107C">
            <w:pPr>
              <w:spacing w:after="0" w:line="240" w:lineRule="auto"/>
              <w:jc w:val="left"/>
              <w:rPr>
                <w:rFonts w:asciiTheme="majorHAnsi" w:hAnsiTheme="majorHAnsi"/>
                <w:b/>
              </w:rPr>
            </w:pPr>
            <w:r w:rsidRPr="00027949">
              <w:rPr>
                <w:rFonts w:asciiTheme="majorHAnsi" w:hAnsiTheme="majorHAnsi"/>
                <w:b/>
              </w:rPr>
              <w:t>Necessary Packages</w:t>
            </w:r>
            <w:r w:rsidR="00773791" w:rsidRPr="00027949">
              <w:rPr>
                <w:rFonts w:asciiTheme="majorHAnsi" w:hAnsiTheme="majorHAnsi"/>
                <w:b/>
              </w:rPr>
              <w:t xml:space="preserve"> – Basic Python Libraries</w:t>
            </w:r>
          </w:p>
        </w:tc>
        <w:tc>
          <w:tcPr>
            <w:tcW w:w="6225" w:type="dxa"/>
            <w:tcBorders>
              <w:top w:val="nil"/>
              <w:left w:val="nil"/>
              <w:bottom w:val="single" w:sz="4" w:space="0" w:color="000000"/>
              <w:right w:val="single" w:sz="4" w:space="0" w:color="000000"/>
            </w:tcBorders>
            <w:shd w:val="clear" w:color="auto" w:fill="FFFFFF"/>
            <w:vAlign w:val="center"/>
          </w:tcPr>
          <w:p w:rsidR="009E107C" w:rsidRPr="00027949" w:rsidRDefault="00773791" w:rsidP="00773791">
            <w:pPr>
              <w:pStyle w:val="a6"/>
              <w:numPr>
                <w:ilvl w:val="0"/>
                <w:numId w:val="6"/>
              </w:numPr>
              <w:spacing w:after="0" w:line="240" w:lineRule="auto"/>
              <w:rPr>
                <w:rFonts w:asciiTheme="majorHAnsi" w:hAnsiTheme="majorHAnsi"/>
              </w:rPr>
            </w:pPr>
            <w:r w:rsidRPr="00027949">
              <w:rPr>
                <w:rFonts w:asciiTheme="majorHAnsi" w:hAnsiTheme="majorHAnsi"/>
              </w:rPr>
              <w:t>Numerical &amp; Data Manipulation</w:t>
            </w:r>
            <w:r w:rsidRPr="00027949">
              <w:rPr>
                <w:rFonts w:asciiTheme="majorHAnsi" w:hAnsiTheme="majorHAnsi"/>
              </w:rPr>
              <w:t xml:space="preserve"> (</w:t>
            </w:r>
            <w:proofErr w:type="spellStart"/>
            <w:r w:rsidRPr="00027949">
              <w:rPr>
                <w:rFonts w:asciiTheme="majorHAnsi" w:hAnsiTheme="majorHAnsi"/>
              </w:rPr>
              <w:t>Numpy</w:t>
            </w:r>
            <w:proofErr w:type="spellEnd"/>
            <w:r w:rsidRPr="00027949">
              <w:rPr>
                <w:rFonts w:asciiTheme="majorHAnsi" w:hAnsiTheme="majorHAnsi"/>
              </w:rPr>
              <w:t xml:space="preserve"> Pandas, </w:t>
            </w:r>
            <w:proofErr w:type="spellStart"/>
            <w:r w:rsidRPr="00027949">
              <w:rPr>
                <w:rFonts w:asciiTheme="majorHAnsi" w:hAnsiTheme="majorHAnsi"/>
              </w:rPr>
              <w:t>Scipy</w:t>
            </w:r>
            <w:proofErr w:type="spellEnd"/>
            <w:r w:rsidRPr="00027949">
              <w:rPr>
                <w:rFonts w:asciiTheme="majorHAnsi" w:hAnsiTheme="majorHAnsi"/>
              </w:rPr>
              <w:t>)</w:t>
            </w:r>
          </w:p>
          <w:p w:rsidR="00773791" w:rsidRPr="00027949" w:rsidRDefault="00773791" w:rsidP="00773791">
            <w:pPr>
              <w:pStyle w:val="a6"/>
              <w:numPr>
                <w:ilvl w:val="0"/>
                <w:numId w:val="6"/>
              </w:numPr>
              <w:spacing w:after="0" w:line="240" w:lineRule="auto"/>
              <w:rPr>
                <w:rFonts w:asciiTheme="majorHAnsi" w:hAnsiTheme="majorHAnsi"/>
              </w:rPr>
            </w:pPr>
            <w:r w:rsidRPr="00027949">
              <w:rPr>
                <w:rFonts w:asciiTheme="majorHAnsi" w:hAnsiTheme="majorHAnsi"/>
              </w:rPr>
              <w:t>Data Visualization (</w:t>
            </w:r>
            <w:proofErr w:type="spellStart"/>
            <w:r w:rsidRPr="00027949">
              <w:rPr>
                <w:rFonts w:asciiTheme="majorHAnsi" w:hAnsiTheme="majorHAnsi"/>
              </w:rPr>
              <w:t>Matplotlib</w:t>
            </w:r>
            <w:proofErr w:type="spellEnd"/>
            <w:r w:rsidRPr="00027949">
              <w:rPr>
                <w:rFonts w:asciiTheme="majorHAnsi" w:hAnsiTheme="majorHAnsi"/>
              </w:rPr>
              <w:t xml:space="preserve">, </w:t>
            </w:r>
            <w:proofErr w:type="spellStart"/>
            <w:r w:rsidRPr="00027949">
              <w:rPr>
                <w:rFonts w:asciiTheme="majorHAnsi" w:hAnsiTheme="majorHAnsi"/>
              </w:rPr>
              <w:t>Seaborn</w:t>
            </w:r>
            <w:proofErr w:type="spellEnd"/>
            <w:r w:rsidRPr="00027949">
              <w:rPr>
                <w:rFonts w:asciiTheme="majorHAnsi" w:hAnsiTheme="majorHAnsi"/>
              </w:rPr>
              <w:t xml:space="preserve">, </w:t>
            </w:r>
            <w:proofErr w:type="spellStart"/>
            <w:r w:rsidRPr="00027949">
              <w:rPr>
                <w:rFonts w:asciiTheme="majorHAnsi" w:hAnsiTheme="majorHAnsi"/>
              </w:rPr>
              <w:t>Plotly</w:t>
            </w:r>
            <w:proofErr w:type="spellEnd"/>
            <w:r w:rsidRPr="00027949">
              <w:rPr>
                <w:rFonts w:asciiTheme="majorHAnsi" w:hAnsiTheme="majorHAnsi"/>
              </w:rPr>
              <w:t>)</w:t>
            </w:r>
          </w:p>
          <w:p w:rsidR="00773791" w:rsidRPr="00027949" w:rsidRDefault="00773791" w:rsidP="00773791">
            <w:pPr>
              <w:pStyle w:val="a6"/>
              <w:numPr>
                <w:ilvl w:val="0"/>
                <w:numId w:val="6"/>
              </w:numPr>
              <w:spacing w:after="0" w:line="240" w:lineRule="auto"/>
              <w:rPr>
                <w:rFonts w:asciiTheme="majorHAnsi" w:hAnsiTheme="majorHAnsi"/>
              </w:rPr>
            </w:pPr>
            <w:r w:rsidRPr="00027949">
              <w:rPr>
                <w:rFonts w:asciiTheme="majorHAnsi" w:hAnsiTheme="majorHAnsi"/>
              </w:rPr>
              <w:t>Machine Learning (</w:t>
            </w:r>
            <w:proofErr w:type="spellStart"/>
            <w:r w:rsidRPr="00027949">
              <w:rPr>
                <w:rFonts w:asciiTheme="majorHAnsi" w:hAnsiTheme="majorHAnsi"/>
              </w:rPr>
              <w:t>scikit</w:t>
            </w:r>
            <w:proofErr w:type="spellEnd"/>
            <w:r w:rsidRPr="00027949">
              <w:rPr>
                <w:rFonts w:asciiTheme="majorHAnsi" w:hAnsiTheme="majorHAnsi"/>
              </w:rPr>
              <w:t>-</w:t>
            </w:r>
            <w:proofErr w:type="gramStart"/>
            <w:r w:rsidRPr="00027949">
              <w:rPr>
                <w:rFonts w:asciiTheme="majorHAnsi" w:hAnsiTheme="majorHAnsi"/>
              </w:rPr>
              <w:t>learn</w:t>
            </w:r>
            <w:proofErr w:type="gramEnd"/>
            <w:r w:rsidRPr="00027949">
              <w:rPr>
                <w:rFonts w:asciiTheme="majorHAnsi" w:hAnsiTheme="majorHAnsi"/>
              </w:rPr>
              <w:t xml:space="preserve">, </w:t>
            </w:r>
            <w:proofErr w:type="spellStart"/>
            <w:r w:rsidRPr="00027949">
              <w:rPr>
                <w:rFonts w:asciiTheme="majorHAnsi" w:hAnsiTheme="majorHAnsi"/>
              </w:rPr>
              <w:t>XGBoost</w:t>
            </w:r>
            <w:proofErr w:type="spellEnd"/>
            <w:r w:rsidRPr="00027949">
              <w:rPr>
                <w:rFonts w:asciiTheme="majorHAnsi" w:hAnsiTheme="majorHAnsi"/>
              </w:rPr>
              <w:t xml:space="preserve">, </w:t>
            </w:r>
            <w:proofErr w:type="spellStart"/>
            <w:r w:rsidRPr="00027949">
              <w:rPr>
                <w:rFonts w:asciiTheme="majorHAnsi" w:hAnsiTheme="majorHAnsi"/>
              </w:rPr>
              <w:t>LightGBM</w:t>
            </w:r>
            <w:proofErr w:type="spellEnd"/>
            <w:r w:rsidRPr="00027949">
              <w:rPr>
                <w:rFonts w:asciiTheme="majorHAnsi" w:hAnsiTheme="majorHAnsi"/>
              </w:rPr>
              <w:t xml:space="preserve"> etc.)</w:t>
            </w:r>
          </w:p>
          <w:p w:rsidR="00773791" w:rsidRPr="00027949" w:rsidRDefault="00773791" w:rsidP="00773791">
            <w:pPr>
              <w:pStyle w:val="a6"/>
              <w:numPr>
                <w:ilvl w:val="0"/>
                <w:numId w:val="6"/>
              </w:numPr>
              <w:spacing w:after="0" w:line="240" w:lineRule="auto"/>
              <w:rPr>
                <w:rFonts w:asciiTheme="majorHAnsi" w:hAnsiTheme="majorHAnsi"/>
              </w:rPr>
            </w:pPr>
            <w:r w:rsidRPr="00027949">
              <w:rPr>
                <w:rFonts w:asciiTheme="majorHAnsi" w:hAnsiTheme="majorHAnsi"/>
              </w:rPr>
              <w:t>Optional Usage of Deep Learning frameworks (</w:t>
            </w:r>
            <w:proofErr w:type="spellStart"/>
            <w:r w:rsidRPr="00027949">
              <w:rPr>
                <w:rFonts w:asciiTheme="majorHAnsi" w:hAnsiTheme="majorHAnsi"/>
              </w:rPr>
              <w:t>Tensorflow</w:t>
            </w:r>
            <w:proofErr w:type="spellEnd"/>
            <w:r w:rsidRPr="00027949">
              <w:rPr>
                <w:rFonts w:asciiTheme="majorHAnsi" w:hAnsiTheme="majorHAnsi"/>
              </w:rPr>
              <w:t>/</w:t>
            </w:r>
            <w:proofErr w:type="spellStart"/>
            <w:r w:rsidRPr="00027949">
              <w:rPr>
                <w:rFonts w:asciiTheme="majorHAnsi" w:hAnsiTheme="majorHAnsi"/>
              </w:rPr>
              <w:t>Keras</w:t>
            </w:r>
            <w:proofErr w:type="spellEnd"/>
            <w:r w:rsidRPr="00027949">
              <w:rPr>
                <w:rFonts w:asciiTheme="majorHAnsi" w:hAnsiTheme="majorHAnsi"/>
              </w:rPr>
              <w:t xml:space="preserve">, </w:t>
            </w:r>
            <w:proofErr w:type="spellStart"/>
            <w:r w:rsidRPr="00027949">
              <w:rPr>
                <w:rFonts w:asciiTheme="majorHAnsi" w:hAnsiTheme="majorHAnsi"/>
              </w:rPr>
              <w:t>PyTorch</w:t>
            </w:r>
            <w:proofErr w:type="spellEnd"/>
            <w:r w:rsidRPr="00027949">
              <w:rPr>
                <w:rFonts w:asciiTheme="majorHAnsi" w:hAnsiTheme="majorHAnsi"/>
              </w:rPr>
              <w:t>) – Depending the expertise of the participants</w:t>
            </w:r>
          </w:p>
          <w:p w:rsidR="009E107C" w:rsidRPr="00027949" w:rsidRDefault="009E107C">
            <w:pPr>
              <w:spacing w:after="0" w:line="240" w:lineRule="auto"/>
              <w:jc w:val="left"/>
              <w:rPr>
                <w:rFonts w:asciiTheme="majorHAnsi" w:hAnsiTheme="majorHAnsi"/>
              </w:rPr>
            </w:pPr>
          </w:p>
        </w:tc>
      </w:tr>
      <w:tr w:rsidR="004D4C61" w:rsidTr="00773791">
        <w:trPr>
          <w:trHeight w:val="813"/>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Training equipment</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6B06D5">
            <w:pPr>
              <w:numPr>
                <w:ilvl w:val="0"/>
                <w:numId w:val="1"/>
              </w:numPr>
              <w:spacing w:after="0" w:line="240" w:lineRule="auto"/>
              <w:jc w:val="left"/>
              <w:rPr>
                <w:rFonts w:asciiTheme="majorHAnsi" w:hAnsiTheme="majorHAnsi"/>
              </w:rPr>
            </w:pPr>
            <w:r w:rsidRPr="00027949">
              <w:rPr>
                <w:rFonts w:asciiTheme="majorHAnsi" w:hAnsiTheme="majorHAnsi"/>
              </w:rPr>
              <w:t>Laptop with Python installed</w:t>
            </w:r>
          </w:p>
          <w:p w:rsidR="004D4C61" w:rsidRPr="00027949" w:rsidRDefault="006B06D5">
            <w:pPr>
              <w:numPr>
                <w:ilvl w:val="0"/>
                <w:numId w:val="1"/>
              </w:numPr>
              <w:spacing w:after="0" w:line="240" w:lineRule="auto"/>
              <w:jc w:val="left"/>
              <w:rPr>
                <w:rFonts w:asciiTheme="majorHAnsi" w:hAnsiTheme="majorHAnsi"/>
              </w:rPr>
            </w:pPr>
            <w:proofErr w:type="spellStart"/>
            <w:r w:rsidRPr="00027949">
              <w:rPr>
                <w:rFonts w:asciiTheme="majorHAnsi" w:hAnsiTheme="majorHAnsi"/>
              </w:rPr>
              <w:t>Jupyter</w:t>
            </w:r>
            <w:proofErr w:type="spellEnd"/>
            <w:r w:rsidRPr="00027949">
              <w:rPr>
                <w:rFonts w:asciiTheme="majorHAnsi" w:hAnsiTheme="majorHAnsi"/>
              </w:rPr>
              <w:t xml:space="preserve"> Notebook environment</w:t>
            </w:r>
          </w:p>
        </w:tc>
      </w:tr>
      <w:tr w:rsidR="004D4C61">
        <w:trPr>
          <w:trHeight w:val="375"/>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Training objective</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6B06D5">
            <w:pPr>
              <w:spacing w:after="0" w:line="240" w:lineRule="auto"/>
              <w:rPr>
                <w:rFonts w:asciiTheme="majorHAnsi" w:hAnsiTheme="majorHAnsi"/>
              </w:rPr>
            </w:pPr>
            <w:r w:rsidRPr="00027949">
              <w:rPr>
                <w:rFonts w:asciiTheme="majorHAnsi" w:hAnsiTheme="majorHAnsi"/>
              </w:rPr>
              <w:t>The primary goal of this training is to equip participants with both theoretical knowledge and practical skills to detect changes in grasslands using Earth Observation (EO) data.</w:t>
            </w:r>
          </w:p>
          <w:p w:rsidR="004D4C61" w:rsidRPr="00027949" w:rsidRDefault="006B06D5">
            <w:pPr>
              <w:spacing w:after="0" w:line="240" w:lineRule="auto"/>
              <w:rPr>
                <w:rFonts w:asciiTheme="majorHAnsi" w:hAnsiTheme="majorHAnsi"/>
              </w:rPr>
            </w:pPr>
            <w:r w:rsidRPr="00027949">
              <w:rPr>
                <w:rFonts w:asciiTheme="majorHAnsi" w:hAnsiTheme="majorHAnsi"/>
              </w:rPr>
              <w:t xml:space="preserve">The workshop will focus on both threshold-based and Machine Learning (ML) approaches to assess activities such as grazing and mowing, and their impacts on plant biomass and ecosystem health. In addition, participants </w:t>
            </w:r>
            <w:proofErr w:type="gramStart"/>
            <w:r w:rsidRPr="00027949">
              <w:rPr>
                <w:rFonts w:asciiTheme="majorHAnsi" w:hAnsiTheme="majorHAnsi"/>
              </w:rPr>
              <w:t>will be introduced</w:t>
            </w:r>
            <w:proofErr w:type="gramEnd"/>
            <w:r w:rsidRPr="00027949">
              <w:rPr>
                <w:rFonts w:asciiTheme="majorHAnsi" w:hAnsiTheme="majorHAnsi"/>
              </w:rPr>
              <w:t xml:space="preserve"> to more advanced Art</w:t>
            </w:r>
            <w:r w:rsidRPr="00027949">
              <w:rPr>
                <w:rFonts w:asciiTheme="majorHAnsi" w:hAnsiTheme="majorHAnsi"/>
              </w:rPr>
              <w:t>ificial Intelligence (AI) techniques and architectures within the broader framework of change detection using EO data.</w:t>
            </w:r>
          </w:p>
          <w:p w:rsidR="004D4C61" w:rsidRPr="00027949" w:rsidRDefault="004D4C61">
            <w:pPr>
              <w:spacing w:after="0" w:line="240" w:lineRule="auto"/>
              <w:rPr>
                <w:rFonts w:asciiTheme="majorHAnsi" w:hAnsiTheme="majorHAnsi"/>
              </w:rPr>
            </w:pPr>
          </w:p>
          <w:p w:rsidR="004D4C61" w:rsidRPr="00027949" w:rsidRDefault="006B06D5">
            <w:pPr>
              <w:spacing w:after="0" w:line="240" w:lineRule="auto"/>
              <w:rPr>
                <w:rFonts w:asciiTheme="majorHAnsi" w:hAnsiTheme="majorHAnsi"/>
              </w:rPr>
            </w:pPr>
            <w:r w:rsidRPr="00027949">
              <w:rPr>
                <w:rFonts w:asciiTheme="majorHAnsi" w:hAnsiTheme="majorHAnsi"/>
              </w:rPr>
              <w:lastRenderedPageBreak/>
              <w:t xml:space="preserve">By the end of the session, participants will have a solid understanding of how to </w:t>
            </w:r>
            <w:proofErr w:type="spellStart"/>
            <w:r w:rsidRPr="00027949">
              <w:rPr>
                <w:rFonts w:asciiTheme="majorHAnsi" w:hAnsiTheme="majorHAnsi"/>
              </w:rPr>
              <w:t>analyze</w:t>
            </w:r>
            <w:proofErr w:type="spellEnd"/>
            <w:r w:rsidRPr="00027949">
              <w:rPr>
                <w:rFonts w:asciiTheme="majorHAnsi" w:hAnsiTheme="majorHAnsi"/>
              </w:rPr>
              <w:t xml:space="preserve"> satellite imagery, implement ML models, and in</w:t>
            </w:r>
            <w:r w:rsidRPr="00027949">
              <w:rPr>
                <w:rFonts w:asciiTheme="majorHAnsi" w:hAnsiTheme="majorHAnsi"/>
              </w:rPr>
              <w:t>terpret the results for practical decision-making in the sustainable management of grasslands.</w:t>
            </w:r>
          </w:p>
        </w:tc>
      </w:tr>
      <w:tr w:rsidR="004D4C61" w:rsidTr="00027949">
        <w:trPr>
          <w:trHeight w:val="2812"/>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lastRenderedPageBreak/>
              <w:t>Outcomes</w:t>
            </w:r>
          </w:p>
        </w:tc>
        <w:tc>
          <w:tcPr>
            <w:tcW w:w="6225" w:type="dxa"/>
            <w:tcBorders>
              <w:top w:val="nil"/>
              <w:left w:val="nil"/>
              <w:bottom w:val="single" w:sz="4" w:space="0" w:color="000000"/>
              <w:right w:val="single" w:sz="4" w:space="0" w:color="000000"/>
            </w:tcBorders>
            <w:shd w:val="clear" w:color="auto" w:fill="FFFFFF"/>
            <w:vAlign w:val="center"/>
          </w:tcPr>
          <w:p w:rsidR="00B51524" w:rsidRDefault="00B51524" w:rsidP="00B51524">
            <w:pPr>
              <w:numPr>
                <w:ilvl w:val="0"/>
                <w:numId w:val="5"/>
              </w:numPr>
              <w:spacing w:after="0" w:line="240" w:lineRule="auto"/>
              <w:jc w:val="left"/>
              <w:rPr>
                <w:rFonts w:asciiTheme="majorHAnsi" w:hAnsiTheme="majorHAnsi"/>
              </w:rPr>
            </w:pPr>
            <w:r w:rsidRPr="00027949">
              <w:rPr>
                <w:rFonts w:asciiTheme="majorHAnsi" w:hAnsiTheme="majorHAnsi"/>
              </w:rPr>
              <w:t>H</w:t>
            </w:r>
            <w:r w:rsidRPr="00027949">
              <w:rPr>
                <w:rFonts w:asciiTheme="majorHAnsi" w:hAnsiTheme="majorHAnsi"/>
              </w:rPr>
              <w:t>ands-on experience in utilizing Earth Observation (EO) data for effective grassland monitoring.</w:t>
            </w:r>
          </w:p>
          <w:p w:rsidR="00027949" w:rsidRPr="00027949" w:rsidRDefault="00027949" w:rsidP="00B51524">
            <w:pPr>
              <w:numPr>
                <w:ilvl w:val="0"/>
                <w:numId w:val="5"/>
              </w:numPr>
              <w:spacing w:after="0" w:line="240" w:lineRule="auto"/>
              <w:jc w:val="left"/>
              <w:rPr>
                <w:rFonts w:asciiTheme="majorHAnsi" w:hAnsiTheme="majorHAnsi"/>
              </w:rPr>
            </w:pPr>
            <w:r>
              <w:rPr>
                <w:rFonts w:asciiTheme="majorHAnsi" w:hAnsiTheme="majorHAnsi"/>
              </w:rPr>
              <w:t>Exploration of current cloud masking approaches and handling noisy data for change detection</w:t>
            </w:r>
          </w:p>
          <w:p w:rsidR="00B51524" w:rsidRPr="00027949" w:rsidRDefault="00B51524" w:rsidP="00B51524">
            <w:pPr>
              <w:numPr>
                <w:ilvl w:val="0"/>
                <w:numId w:val="5"/>
              </w:numPr>
              <w:spacing w:after="0" w:line="240" w:lineRule="auto"/>
              <w:jc w:val="left"/>
              <w:rPr>
                <w:rFonts w:asciiTheme="majorHAnsi" w:hAnsiTheme="majorHAnsi"/>
              </w:rPr>
            </w:pPr>
            <w:r w:rsidRPr="00027949">
              <w:rPr>
                <w:rFonts w:asciiTheme="majorHAnsi" w:hAnsiTheme="majorHAnsi"/>
              </w:rPr>
              <w:t>Machine Learning techniques to assess the impact of diverse grassland management practices.</w:t>
            </w:r>
          </w:p>
          <w:p w:rsidR="00B51524" w:rsidRPr="00027949" w:rsidRDefault="00B51524" w:rsidP="00B51524">
            <w:pPr>
              <w:numPr>
                <w:ilvl w:val="0"/>
                <w:numId w:val="5"/>
              </w:numPr>
              <w:spacing w:after="0" w:line="240" w:lineRule="auto"/>
              <w:jc w:val="left"/>
              <w:rPr>
                <w:rFonts w:asciiTheme="majorHAnsi" w:hAnsiTheme="majorHAnsi"/>
              </w:rPr>
            </w:pPr>
            <w:r w:rsidRPr="00027949">
              <w:rPr>
                <w:rFonts w:asciiTheme="majorHAnsi" w:hAnsiTheme="majorHAnsi"/>
              </w:rPr>
              <w:t>C</w:t>
            </w:r>
            <w:r w:rsidRPr="00027949">
              <w:rPr>
                <w:rFonts w:asciiTheme="majorHAnsi" w:hAnsiTheme="majorHAnsi"/>
              </w:rPr>
              <w:t>hange detection methods in remote sensing for monitoring grassland dynamics.</w:t>
            </w:r>
          </w:p>
          <w:p w:rsidR="004D4C61" w:rsidRPr="00027949" w:rsidRDefault="00B51524" w:rsidP="00B51524">
            <w:pPr>
              <w:numPr>
                <w:ilvl w:val="0"/>
                <w:numId w:val="5"/>
              </w:numPr>
              <w:spacing w:after="0" w:line="240" w:lineRule="auto"/>
              <w:jc w:val="left"/>
              <w:rPr>
                <w:rFonts w:asciiTheme="majorHAnsi" w:hAnsiTheme="majorHAnsi"/>
              </w:rPr>
            </w:pPr>
            <w:r w:rsidRPr="00027949">
              <w:rPr>
                <w:rFonts w:asciiTheme="majorHAnsi" w:hAnsiTheme="majorHAnsi"/>
              </w:rPr>
              <w:t>Cloud</w:t>
            </w:r>
            <w:r w:rsidRPr="00027949">
              <w:rPr>
                <w:rFonts w:asciiTheme="majorHAnsi" w:hAnsiTheme="majorHAnsi"/>
              </w:rPr>
              <w:t xml:space="preserve"> gap-filling techniques and data fusion methodologies to integrate multiple remote sensing sources.</w:t>
            </w:r>
          </w:p>
        </w:tc>
      </w:tr>
      <w:tr w:rsidR="004D4C61">
        <w:trPr>
          <w:trHeight w:val="707"/>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Program</w:t>
            </w:r>
          </w:p>
          <w:p w:rsidR="004D4C61" w:rsidRPr="00027949" w:rsidRDefault="004D4C61">
            <w:pPr>
              <w:spacing w:after="0" w:line="240" w:lineRule="auto"/>
              <w:jc w:val="left"/>
              <w:rPr>
                <w:rFonts w:asciiTheme="majorHAnsi" w:hAnsiTheme="majorHAnsi"/>
                <w:b/>
              </w:rPr>
            </w:pPr>
          </w:p>
        </w:tc>
        <w:tc>
          <w:tcPr>
            <w:tcW w:w="6225" w:type="dxa"/>
            <w:tcBorders>
              <w:top w:val="nil"/>
              <w:left w:val="nil"/>
              <w:bottom w:val="single" w:sz="4" w:space="0" w:color="000000"/>
              <w:right w:val="single" w:sz="4" w:space="0" w:color="000000"/>
            </w:tcBorders>
            <w:shd w:val="clear" w:color="auto" w:fill="FFFFFF"/>
            <w:vAlign w:val="center"/>
          </w:tcPr>
          <w:p w:rsidR="005973F0" w:rsidRPr="00027949" w:rsidRDefault="005973F0" w:rsidP="00027949">
            <w:pPr>
              <w:spacing w:after="0" w:line="240" w:lineRule="auto"/>
              <w:rPr>
                <w:rFonts w:asciiTheme="majorHAnsi" w:hAnsiTheme="majorHAnsi"/>
              </w:rPr>
            </w:pPr>
            <w:r w:rsidRPr="00027949">
              <w:rPr>
                <w:rFonts w:asciiTheme="majorHAnsi" w:hAnsiTheme="majorHAnsi"/>
              </w:rPr>
              <w:t>Part 1: Presentations &amp; Theoretical Discussions (10:00</w:t>
            </w:r>
            <w:r w:rsidRPr="00027949">
              <w:rPr>
                <w:rFonts w:asciiTheme="majorHAnsi" w:hAnsiTheme="majorHAnsi"/>
              </w:rPr>
              <w:t>–12</w:t>
            </w:r>
            <w:r w:rsidRPr="00027949">
              <w:rPr>
                <w:rFonts w:asciiTheme="majorHAnsi" w:hAnsiTheme="majorHAnsi"/>
              </w:rPr>
              <w:t>:00)</w:t>
            </w:r>
          </w:p>
          <w:p w:rsidR="005973F0" w:rsidRPr="00027949" w:rsidRDefault="005973F0" w:rsidP="005973F0">
            <w:pPr>
              <w:pStyle w:val="a6"/>
              <w:numPr>
                <w:ilvl w:val="0"/>
                <w:numId w:val="9"/>
              </w:numPr>
              <w:spacing w:after="0" w:line="240" w:lineRule="auto"/>
              <w:rPr>
                <w:rFonts w:asciiTheme="majorHAnsi" w:hAnsiTheme="majorHAnsi"/>
              </w:rPr>
            </w:pPr>
            <w:r w:rsidRPr="00027949">
              <w:rPr>
                <w:rFonts w:asciiTheme="majorHAnsi" w:eastAsia="Times New Roman" w:hAnsiTheme="majorHAnsi" w:cs="Times New Roman"/>
                <w:lang w:val="en-US"/>
              </w:rPr>
              <w:t>Overview of grassland ecosystems and their significance</w:t>
            </w:r>
          </w:p>
          <w:p w:rsidR="005973F0" w:rsidRPr="00027949" w:rsidRDefault="005973F0" w:rsidP="005973F0">
            <w:pPr>
              <w:pStyle w:val="a6"/>
              <w:numPr>
                <w:ilvl w:val="0"/>
                <w:numId w:val="9"/>
              </w:numPr>
              <w:spacing w:after="0" w:line="240" w:lineRule="auto"/>
              <w:rPr>
                <w:rFonts w:asciiTheme="majorHAnsi" w:hAnsiTheme="majorHAnsi"/>
              </w:rPr>
            </w:pPr>
            <w:r w:rsidRPr="00027949">
              <w:rPr>
                <w:rFonts w:asciiTheme="majorHAnsi" w:eastAsia="Times New Roman" w:hAnsiTheme="majorHAnsi" w:cs="Times New Roman"/>
                <w:kern w:val="0"/>
                <w:lang w:val="en-US"/>
              </w:rPr>
              <w:t>Role of EO data in monitoring grasslands</w:t>
            </w:r>
          </w:p>
          <w:p w:rsidR="005973F0" w:rsidRPr="00027949" w:rsidRDefault="005973F0" w:rsidP="005973F0">
            <w:pPr>
              <w:pStyle w:val="a6"/>
              <w:numPr>
                <w:ilvl w:val="0"/>
                <w:numId w:val="9"/>
              </w:numPr>
              <w:spacing w:after="0" w:line="240" w:lineRule="auto"/>
              <w:rPr>
                <w:rFonts w:asciiTheme="majorHAnsi" w:hAnsiTheme="majorHAnsi"/>
              </w:rPr>
            </w:pPr>
            <w:r w:rsidRPr="00027949">
              <w:rPr>
                <w:rFonts w:asciiTheme="majorHAnsi" w:hAnsiTheme="majorHAnsi"/>
              </w:rPr>
              <w:t>Satellite Data &amp; EO Techniques</w:t>
            </w:r>
          </w:p>
          <w:p w:rsidR="005973F0" w:rsidRDefault="005973F0" w:rsidP="005973F0">
            <w:pPr>
              <w:pStyle w:val="a6"/>
              <w:numPr>
                <w:ilvl w:val="0"/>
                <w:numId w:val="9"/>
              </w:numPr>
              <w:spacing w:after="0" w:line="240" w:lineRule="auto"/>
              <w:rPr>
                <w:rFonts w:asciiTheme="majorHAnsi" w:hAnsiTheme="majorHAnsi"/>
              </w:rPr>
            </w:pPr>
            <w:r w:rsidRPr="00027949">
              <w:rPr>
                <w:rFonts w:asciiTheme="majorHAnsi" w:hAnsiTheme="majorHAnsi"/>
              </w:rPr>
              <w:t>Cloud Gap Filling &amp; Data Fusion</w:t>
            </w:r>
          </w:p>
          <w:p w:rsidR="00027949" w:rsidRPr="00027949" w:rsidRDefault="00027949" w:rsidP="005973F0">
            <w:pPr>
              <w:pStyle w:val="a6"/>
              <w:numPr>
                <w:ilvl w:val="0"/>
                <w:numId w:val="9"/>
              </w:numPr>
              <w:spacing w:after="0" w:line="240" w:lineRule="auto"/>
              <w:rPr>
                <w:rFonts w:asciiTheme="majorHAnsi" w:hAnsiTheme="majorHAnsi"/>
              </w:rPr>
            </w:pPr>
            <w:r>
              <w:rPr>
                <w:rFonts w:asciiTheme="majorHAnsi" w:hAnsiTheme="majorHAnsi"/>
              </w:rPr>
              <w:t>Cloud Masks and Noisy data</w:t>
            </w:r>
          </w:p>
          <w:p w:rsidR="00027949" w:rsidRPr="00027949" w:rsidRDefault="005973F0" w:rsidP="00027949">
            <w:pPr>
              <w:pStyle w:val="a6"/>
              <w:numPr>
                <w:ilvl w:val="0"/>
                <w:numId w:val="9"/>
              </w:numPr>
              <w:spacing w:after="0" w:line="240" w:lineRule="auto"/>
              <w:rPr>
                <w:rFonts w:asciiTheme="majorHAnsi" w:hAnsiTheme="majorHAnsi"/>
              </w:rPr>
            </w:pPr>
            <w:r w:rsidRPr="00027949">
              <w:rPr>
                <w:rFonts w:asciiTheme="majorHAnsi" w:hAnsiTheme="majorHAnsi"/>
              </w:rPr>
              <w:t>Machine Learning for Change Detection</w:t>
            </w:r>
          </w:p>
          <w:p w:rsidR="00027949" w:rsidRPr="00027949" w:rsidRDefault="00027949" w:rsidP="00027949">
            <w:pPr>
              <w:pStyle w:val="a6"/>
              <w:spacing w:after="0" w:line="240" w:lineRule="auto"/>
              <w:rPr>
                <w:rFonts w:asciiTheme="majorHAnsi" w:hAnsiTheme="majorHAnsi"/>
              </w:rPr>
            </w:pPr>
          </w:p>
          <w:p w:rsidR="005973F0" w:rsidRPr="00027949" w:rsidRDefault="008167F0" w:rsidP="00027949">
            <w:pPr>
              <w:spacing w:after="0" w:line="240" w:lineRule="auto"/>
              <w:rPr>
                <w:rFonts w:asciiTheme="majorHAnsi" w:hAnsiTheme="majorHAnsi"/>
              </w:rPr>
            </w:pPr>
            <w:r>
              <w:rPr>
                <w:rFonts w:asciiTheme="majorHAnsi" w:hAnsiTheme="majorHAnsi"/>
              </w:rPr>
              <w:t>Part 2: Hands-on Session (13:00–15</w:t>
            </w:r>
            <w:r w:rsidR="005973F0" w:rsidRPr="00027949">
              <w:rPr>
                <w:rFonts w:asciiTheme="majorHAnsi" w:hAnsiTheme="majorHAnsi"/>
              </w:rPr>
              <w:t>:00)</w:t>
            </w:r>
          </w:p>
          <w:p w:rsidR="00027949" w:rsidRPr="00027949" w:rsidRDefault="00027949" w:rsidP="00027949">
            <w:pPr>
              <w:pStyle w:val="a6"/>
              <w:numPr>
                <w:ilvl w:val="0"/>
                <w:numId w:val="9"/>
              </w:numPr>
              <w:spacing w:after="0" w:line="240" w:lineRule="auto"/>
              <w:rPr>
                <w:rFonts w:asciiTheme="majorHAnsi" w:hAnsiTheme="majorHAnsi"/>
              </w:rPr>
            </w:pPr>
            <w:r w:rsidRPr="00027949">
              <w:rPr>
                <w:rFonts w:asciiTheme="majorHAnsi" w:hAnsiTheme="majorHAnsi"/>
              </w:rPr>
              <w:t>Training and implementing a threshold-based or a basic ML model to identify changes in grasslands</w:t>
            </w:r>
          </w:p>
        </w:tc>
      </w:tr>
      <w:tr w:rsidR="004D4C61">
        <w:trPr>
          <w:trHeight w:val="630"/>
        </w:trPr>
        <w:tc>
          <w:tcPr>
            <w:tcW w:w="3255" w:type="dxa"/>
            <w:tcBorders>
              <w:top w:val="nil"/>
              <w:left w:val="single" w:sz="4" w:space="0" w:color="000000"/>
              <w:bottom w:val="single" w:sz="4" w:space="0" w:color="000000"/>
              <w:right w:val="single" w:sz="4" w:space="0" w:color="000000"/>
            </w:tcBorders>
            <w:shd w:val="clear" w:color="auto" w:fill="FFFFFF"/>
            <w:vAlign w:val="center"/>
          </w:tcPr>
          <w:p w:rsidR="004D4C61" w:rsidRPr="00027949" w:rsidRDefault="006B06D5">
            <w:pPr>
              <w:spacing w:after="0" w:line="240" w:lineRule="auto"/>
              <w:jc w:val="left"/>
              <w:rPr>
                <w:rFonts w:asciiTheme="majorHAnsi" w:hAnsiTheme="majorHAnsi"/>
                <w:b/>
              </w:rPr>
            </w:pPr>
            <w:r w:rsidRPr="00027949">
              <w:rPr>
                <w:rFonts w:asciiTheme="majorHAnsi" w:hAnsiTheme="majorHAnsi"/>
                <w:b/>
              </w:rPr>
              <w:t>Activities</w:t>
            </w:r>
          </w:p>
          <w:p w:rsidR="004D4C61" w:rsidRPr="00027949" w:rsidRDefault="006B06D5">
            <w:pPr>
              <w:spacing w:after="0" w:line="240" w:lineRule="auto"/>
              <w:jc w:val="left"/>
              <w:rPr>
                <w:rFonts w:asciiTheme="majorHAnsi" w:hAnsiTheme="majorHAnsi"/>
                <w:b/>
              </w:rPr>
            </w:pPr>
            <w:r w:rsidRPr="00027949">
              <w:rPr>
                <w:rFonts w:asciiTheme="majorHAnsi" w:hAnsiTheme="majorHAnsi"/>
                <w:b/>
              </w:rPr>
              <w:t>(must be attached)</w:t>
            </w:r>
          </w:p>
        </w:tc>
        <w:tc>
          <w:tcPr>
            <w:tcW w:w="6225" w:type="dxa"/>
            <w:tcBorders>
              <w:top w:val="nil"/>
              <w:left w:val="nil"/>
              <w:bottom w:val="single" w:sz="4" w:space="0" w:color="000000"/>
              <w:right w:val="single" w:sz="4" w:space="0" w:color="000000"/>
            </w:tcBorders>
            <w:shd w:val="clear" w:color="auto" w:fill="FFFFFF"/>
            <w:vAlign w:val="center"/>
          </w:tcPr>
          <w:p w:rsidR="004D4C61" w:rsidRPr="00027949" w:rsidRDefault="006B06D5">
            <w:pPr>
              <w:numPr>
                <w:ilvl w:val="0"/>
                <w:numId w:val="3"/>
              </w:numPr>
              <w:spacing w:after="0" w:line="240" w:lineRule="auto"/>
              <w:rPr>
                <w:rFonts w:asciiTheme="majorHAnsi" w:hAnsiTheme="majorHAnsi"/>
              </w:rPr>
            </w:pPr>
            <w:r w:rsidRPr="00027949">
              <w:rPr>
                <w:rFonts w:asciiTheme="majorHAnsi" w:hAnsiTheme="majorHAnsi"/>
              </w:rPr>
              <w:t>An overview of the theoretical background on grassland monitoring using EO data</w:t>
            </w:r>
          </w:p>
          <w:p w:rsidR="004D4C61" w:rsidRPr="00027949" w:rsidRDefault="006B06D5">
            <w:pPr>
              <w:numPr>
                <w:ilvl w:val="0"/>
                <w:numId w:val="3"/>
              </w:numPr>
              <w:spacing w:after="0" w:line="240" w:lineRule="auto"/>
              <w:rPr>
                <w:rFonts w:asciiTheme="majorHAnsi" w:hAnsiTheme="majorHAnsi"/>
              </w:rPr>
            </w:pPr>
            <w:r w:rsidRPr="00027949">
              <w:rPr>
                <w:rFonts w:asciiTheme="majorHAnsi" w:hAnsiTheme="majorHAnsi"/>
              </w:rPr>
              <w:t>Data analytics and pre-processing of the available EO data</w:t>
            </w:r>
          </w:p>
          <w:p w:rsidR="004D4C61" w:rsidRPr="00027949" w:rsidRDefault="006B06D5">
            <w:pPr>
              <w:numPr>
                <w:ilvl w:val="0"/>
                <w:numId w:val="3"/>
              </w:numPr>
              <w:spacing w:after="0" w:line="240" w:lineRule="auto"/>
              <w:rPr>
                <w:rFonts w:asciiTheme="majorHAnsi" w:hAnsiTheme="majorHAnsi"/>
              </w:rPr>
            </w:pPr>
            <w:r w:rsidRPr="00027949">
              <w:rPr>
                <w:rFonts w:asciiTheme="majorHAnsi" w:hAnsiTheme="majorHAnsi"/>
              </w:rPr>
              <w:t>Exploring vegetation indices (e.g., NDVI, EVI) to assess plant biomass</w:t>
            </w:r>
          </w:p>
          <w:p w:rsidR="004D4C61" w:rsidRPr="00027949" w:rsidRDefault="006B06D5">
            <w:pPr>
              <w:numPr>
                <w:ilvl w:val="0"/>
                <w:numId w:val="3"/>
              </w:numPr>
              <w:spacing w:after="0" w:line="240" w:lineRule="auto"/>
              <w:rPr>
                <w:rFonts w:asciiTheme="majorHAnsi" w:hAnsiTheme="majorHAnsi"/>
              </w:rPr>
            </w:pPr>
            <w:r w:rsidRPr="00027949">
              <w:rPr>
                <w:rFonts w:asciiTheme="majorHAnsi" w:hAnsiTheme="majorHAnsi"/>
              </w:rPr>
              <w:t xml:space="preserve">Implementing </w:t>
            </w:r>
            <w:r w:rsidR="00027949">
              <w:rPr>
                <w:rFonts w:asciiTheme="majorHAnsi" w:hAnsiTheme="majorHAnsi"/>
              </w:rPr>
              <w:t xml:space="preserve">threshold-based or </w:t>
            </w:r>
            <w:r w:rsidRPr="00027949">
              <w:rPr>
                <w:rFonts w:asciiTheme="majorHAnsi" w:hAnsiTheme="majorHAnsi"/>
              </w:rPr>
              <w:t>supervised Machine Learning model</w:t>
            </w:r>
            <w:r w:rsidRPr="00027949">
              <w:rPr>
                <w:rFonts w:asciiTheme="majorHAnsi" w:hAnsiTheme="majorHAnsi"/>
              </w:rPr>
              <w:t>s for change detection</w:t>
            </w:r>
          </w:p>
          <w:p w:rsidR="004D4C61" w:rsidRPr="00027949" w:rsidRDefault="006B06D5">
            <w:pPr>
              <w:numPr>
                <w:ilvl w:val="0"/>
                <w:numId w:val="3"/>
              </w:numPr>
              <w:spacing w:after="0" w:line="240" w:lineRule="auto"/>
              <w:rPr>
                <w:rFonts w:asciiTheme="majorHAnsi" w:hAnsiTheme="majorHAnsi"/>
              </w:rPr>
            </w:pPr>
            <w:r w:rsidRPr="00027949">
              <w:rPr>
                <w:rFonts w:asciiTheme="majorHAnsi" w:hAnsiTheme="majorHAnsi"/>
              </w:rPr>
              <w:t>Post-processing and interpreting results for real-world application</w:t>
            </w:r>
          </w:p>
          <w:p w:rsidR="004D4C61" w:rsidRPr="00027949" w:rsidRDefault="006B06D5">
            <w:pPr>
              <w:numPr>
                <w:ilvl w:val="0"/>
                <w:numId w:val="3"/>
              </w:numPr>
              <w:spacing w:after="0" w:line="240" w:lineRule="auto"/>
              <w:rPr>
                <w:rFonts w:asciiTheme="majorHAnsi" w:hAnsiTheme="majorHAnsi"/>
              </w:rPr>
            </w:pPr>
            <w:r w:rsidRPr="00027949">
              <w:rPr>
                <w:rFonts w:asciiTheme="majorHAnsi" w:hAnsiTheme="majorHAnsi"/>
              </w:rPr>
              <w:t>Q&amp;A and feedback session</w:t>
            </w:r>
          </w:p>
          <w:p w:rsidR="004D4C61" w:rsidRPr="00027949" w:rsidRDefault="004D4C61">
            <w:pPr>
              <w:spacing w:after="0" w:line="240" w:lineRule="auto"/>
              <w:jc w:val="left"/>
              <w:rPr>
                <w:rFonts w:asciiTheme="majorHAnsi" w:hAnsiTheme="majorHAnsi"/>
              </w:rPr>
            </w:pPr>
          </w:p>
        </w:tc>
      </w:tr>
    </w:tbl>
    <w:p w:rsidR="004D4C61" w:rsidRDefault="004D4C61">
      <w:bookmarkStart w:id="0" w:name="_GoBack"/>
      <w:bookmarkEnd w:id="0"/>
    </w:p>
    <w:sectPr w:rsidR="004D4C61">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7F64"/>
    <w:multiLevelType w:val="hybridMultilevel"/>
    <w:tmpl w:val="A560F08C"/>
    <w:lvl w:ilvl="0" w:tplc="42FAE08A">
      <w:start w:val="13"/>
      <w:numFmt w:val="bullet"/>
      <w:lvlText w:val=""/>
      <w:lvlJc w:val="left"/>
      <w:pPr>
        <w:ind w:left="720" w:hanging="360"/>
      </w:pPr>
      <w:rPr>
        <w:rFonts w:ascii="Symbol" w:eastAsiaTheme="minorEastAsia"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77EDC"/>
    <w:multiLevelType w:val="hybridMultilevel"/>
    <w:tmpl w:val="F6969BAA"/>
    <w:lvl w:ilvl="0" w:tplc="42FAE08A">
      <w:start w:val="13"/>
      <w:numFmt w:val="bullet"/>
      <w:lvlText w:val=""/>
      <w:lvlJc w:val="left"/>
      <w:pPr>
        <w:ind w:left="1440" w:hanging="360"/>
      </w:pPr>
      <w:rPr>
        <w:rFonts w:ascii="Symbol" w:eastAsiaTheme="minorEastAsia" w:hAnsi="Symbol" w:cs="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797A9E"/>
    <w:multiLevelType w:val="multilevel"/>
    <w:tmpl w:val="96A47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7F4A39"/>
    <w:multiLevelType w:val="multilevel"/>
    <w:tmpl w:val="5A025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2E1D53"/>
    <w:multiLevelType w:val="multilevel"/>
    <w:tmpl w:val="49222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EC1535"/>
    <w:multiLevelType w:val="hybridMultilevel"/>
    <w:tmpl w:val="7D66359C"/>
    <w:lvl w:ilvl="0" w:tplc="42FAE08A">
      <w:start w:val="13"/>
      <w:numFmt w:val="bullet"/>
      <w:lvlText w:val=""/>
      <w:lvlJc w:val="left"/>
      <w:pPr>
        <w:ind w:left="720" w:hanging="360"/>
      </w:pPr>
      <w:rPr>
        <w:rFonts w:ascii="Symbol" w:eastAsiaTheme="minorEastAsia"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B0F7F"/>
    <w:multiLevelType w:val="multilevel"/>
    <w:tmpl w:val="590C8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0B1636"/>
    <w:multiLevelType w:val="multilevel"/>
    <w:tmpl w:val="8454E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112414"/>
    <w:multiLevelType w:val="hybridMultilevel"/>
    <w:tmpl w:val="B1A46198"/>
    <w:lvl w:ilvl="0" w:tplc="42FAE08A">
      <w:start w:val="13"/>
      <w:numFmt w:val="bullet"/>
      <w:lvlText w:val=""/>
      <w:lvlJc w:val="left"/>
      <w:pPr>
        <w:ind w:left="1080" w:hanging="360"/>
      </w:pPr>
      <w:rPr>
        <w:rFonts w:ascii="Symbol" w:eastAsiaTheme="minorEastAsia" w:hAnsi="Symbol" w:cs="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E85154"/>
    <w:multiLevelType w:val="hybridMultilevel"/>
    <w:tmpl w:val="73560318"/>
    <w:lvl w:ilvl="0" w:tplc="42FAE08A">
      <w:start w:val="13"/>
      <w:numFmt w:val="bullet"/>
      <w:lvlText w:val=""/>
      <w:lvlJc w:val="left"/>
      <w:pPr>
        <w:ind w:left="720" w:hanging="360"/>
      </w:pPr>
      <w:rPr>
        <w:rFonts w:ascii="Symbol" w:eastAsiaTheme="minorEastAsia"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6"/>
  </w:num>
  <w:num w:numId="6">
    <w:abstractNumId w:val="0"/>
  </w:num>
  <w:num w:numId="7">
    <w:abstractNumId w:val="8"/>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61"/>
    <w:rsid w:val="00027949"/>
    <w:rsid w:val="004962C7"/>
    <w:rsid w:val="004D4C61"/>
    <w:rsid w:val="005973F0"/>
    <w:rsid w:val="006B06D5"/>
    <w:rsid w:val="00733537"/>
    <w:rsid w:val="00773791"/>
    <w:rsid w:val="008167F0"/>
    <w:rsid w:val="009E107C"/>
    <w:rsid w:val="00B5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4FF7"/>
  <w15:docId w15:val="{0BADF5F2-CDA1-4A02-8618-AA2972A2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C81"/>
    <w:rPr>
      <w:rFonts w:eastAsiaTheme="minorEastAsia"/>
      <w:lang w:val="en-GB" w:eastAsia="de-DE"/>
    </w:rPr>
  </w:style>
  <w:style w:type="paragraph" w:styleId="1">
    <w:name w:val="heading 1"/>
    <w:basedOn w:val="a"/>
    <w:next w:val="a"/>
    <w:link w:val="1Char"/>
    <w:uiPriority w:val="9"/>
    <w:qFormat/>
    <w:rsid w:val="000D5C8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0D5C8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0D5C81"/>
    <w:pPr>
      <w:keepNext/>
      <w:keepLines/>
      <w:spacing w:before="160" w:after="80" w:line="259" w:lineRule="auto"/>
      <w:jc w:val="left"/>
      <w:outlineLvl w:val="2"/>
    </w:pPr>
    <w:rPr>
      <w:rFonts w:eastAsiaTheme="majorEastAsia"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0D5C81"/>
    <w:pPr>
      <w:keepNext/>
      <w:keepLines/>
      <w:spacing w:before="80" w:after="40" w:line="259" w:lineRule="auto"/>
      <w:jc w:val="left"/>
      <w:outlineLvl w:val="3"/>
    </w:pPr>
    <w:rPr>
      <w:rFonts w:eastAsiaTheme="majorEastAsia"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0D5C81"/>
    <w:pPr>
      <w:keepNext/>
      <w:keepLines/>
      <w:spacing w:before="80" w:after="40" w:line="259" w:lineRule="auto"/>
      <w:jc w:val="left"/>
      <w:outlineLvl w:val="4"/>
    </w:pPr>
    <w:rPr>
      <w:rFonts w:eastAsiaTheme="majorEastAsia" w:cstheme="majorBidi"/>
      <w:color w:val="0F4761" w:themeColor="accent1" w:themeShade="BF"/>
      <w:kern w:val="2"/>
      <w:lang w:eastAsia="en-US"/>
    </w:rPr>
  </w:style>
  <w:style w:type="paragraph" w:styleId="6">
    <w:name w:val="heading 6"/>
    <w:basedOn w:val="a"/>
    <w:next w:val="a"/>
    <w:link w:val="6Char"/>
    <w:uiPriority w:val="9"/>
    <w:semiHidden/>
    <w:unhideWhenUsed/>
    <w:qFormat/>
    <w:rsid w:val="000D5C81"/>
    <w:pPr>
      <w:keepNext/>
      <w:keepLines/>
      <w:spacing w:before="40" w:after="0" w:line="259" w:lineRule="auto"/>
      <w:jc w:val="left"/>
      <w:outlineLvl w:val="5"/>
    </w:pPr>
    <w:rPr>
      <w:rFonts w:eastAsiaTheme="majorEastAsia"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0D5C81"/>
    <w:pPr>
      <w:keepNext/>
      <w:keepLines/>
      <w:spacing w:before="40" w:after="0" w:line="259" w:lineRule="auto"/>
      <w:jc w:val="left"/>
      <w:outlineLvl w:val="6"/>
    </w:pPr>
    <w:rPr>
      <w:rFonts w:eastAsiaTheme="majorEastAsia" w:cstheme="majorBidi"/>
      <w:color w:val="595959" w:themeColor="text1" w:themeTint="A6"/>
      <w:kern w:val="2"/>
      <w:lang w:eastAsia="en-US"/>
    </w:rPr>
  </w:style>
  <w:style w:type="paragraph" w:styleId="8">
    <w:name w:val="heading 8"/>
    <w:basedOn w:val="a"/>
    <w:next w:val="a"/>
    <w:link w:val="8Char"/>
    <w:uiPriority w:val="9"/>
    <w:semiHidden/>
    <w:unhideWhenUsed/>
    <w:qFormat/>
    <w:rsid w:val="000D5C81"/>
    <w:pPr>
      <w:keepNext/>
      <w:keepLines/>
      <w:spacing w:after="0" w:line="259" w:lineRule="auto"/>
      <w:jc w:val="left"/>
      <w:outlineLvl w:val="7"/>
    </w:pPr>
    <w:rPr>
      <w:rFonts w:eastAsiaTheme="majorEastAsia"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0D5C81"/>
    <w:pPr>
      <w:keepNext/>
      <w:keepLines/>
      <w:spacing w:after="0" w:line="259" w:lineRule="auto"/>
      <w:jc w:val="left"/>
      <w:outlineLvl w:val="8"/>
    </w:pPr>
    <w:rPr>
      <w:rFonts w:eastAsiaTheme="majorEastAsia"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rsid w:val="000D5C81"/>
    <w:pPr>
      <w:spacing w:after="80" w:line="240" w:lineRule="auto"/>
      <w:contextualSpacing/>
      <w:jc w:val="left"/>
    </w:pPr>
    <w:rPr>
      <w:rFonts w:asciiTheme="majorHAnsi" w:eastAsiaTheme="majorEastAsia" w:hAnsiTheme="majorHAnsi" w:cstheme="majorBidi"/>
      <w:spacing w:val="-10"/>
      <w:kern w:val="28"/>
      <w:sz w:val="56"/>
      <w:szCs w:val="56"/>
      <w:lang w:eastAsia="en-US"/>
    </w:rPr>
  </w:style>
  <w:style w:type="character" w:customStyle="1" w:styleId="1Char">
    <w:name w:val="Επικεφαλίδα 1 Char"/>
    <w:basedOn w:val="a0"/>
    <w:link w:val="1"/>
    <w:uiPriority w:val="9"/>
    <w:rsid w:val="000D5C8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D5C8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D5C8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D5C8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D5C8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D5C8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5C8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5C8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5C81"/>
    <w:rPr>
      <w:rFonts w:eastAsiaTheme="majorEastAsia" w:cstheme="majorBidi"/>
      <w:color w:val="272727" w:themeColor="text1" w:themeTint="D8"/>
    </w:rPr>
  </w:style>
  <w:style w:type="character" w:customStyle="1" w:styleId="Char">
    <w:name w:val="Τίτλος Char"/>
    <w:basedOn w:val="a0"/>
    <w:link w:val="a3"/>
    <w:uiPriority w:val="10"/>
    <w:rsid w:val="000D5C81"/>
    <w:rPr>
      <w:rFonts w:asciiTheme="majorHAnsi" w:eastAsiaTheme="majorEastAsia" w:hAnsiTheme="majorHAnsi" w:cstheme="majorBidi"/>
      <w:spacing w:val="-10"/>
      <w:kern w:val="28"/>
      <w:sz w:val="56"/>
      <w:szCs w:val="56"/>
    </w:rPr>
  </w:style>
  <w:style w:type="paragraph" w:styleId="a4">
    <w:name w:val="Subtitle"/>
    <w:basedOn w:val="a"/>
    <w:next w:val="a"/>
    <w:link w:val="Char0"/>
    <w:pPr>
      <w:spacing w:after="160" w:line="259" w:lineRule="auto"/>
      <w:jc w:val="left"/>
    </w:pPr>
    <w:rPr>
      <w:color w:val="595959"/>
      <w:sz w:val="28"/>
      <w:szCs w:val="28"/>
    </w:rPr>
  </w:style>
  <w:style w:type="character" w:customStyle="1" w:styleId="Char0">
    <w:name w:val="Υπότιτλος Char"/>
    <w:basedOn w:val="a0"/>
    <w:link w:val="a4"/>
    <w:uiPriority w:val="11"/>
    <w:rsid w:val="000D5C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5C81"/>
    <w:pPr>
      <w:spacing w:before="160" w:after="160" w:line="259" w:lineRule="auto"/>
      <w:jc w:val="center"/>
    </w:pPr>
    <w:rPr>
      <w:rFonts w:eastAsiaTheme="minorHAnsi"/>
      <w:i/>
      <w:iCs/>
      <w:color w:val="404040" w:themeColor="text1" w:themeTint="BF"/>
      <w:kern w:val="2"/>
      <w:lang w:eastAsia="en-US"/>
    </w:rPr>
  </w:style>
  <w:style w:type="character" w:customStyle="1" w:styleId="Char1">
    <w:name w:val="Απόσπασμα Char"/>
    <w:basedOn w:val="a0"/>
    <w:link w:val="a5"/>
    <w:uiPriority w:val="29"/>
    <w:rsid w:val="000D5C81"/>
    <w:rPr>
      <w:i/>
      <w:iCs/>
      <w:color w:val="404040" w:themeColor="text1" w:themeTint="BF"/>
    </w:rPr>
  </w:style>
  <w:style w:type="paragraph" w:styleId="a6">
    <w:name w:val="List Paragraph"/>
    <w:basedOn w:val="a"/>
    <w:uiPriority w:val="34"/>
    <w:qFormat/>
    <w:rsid w:val="000D5C81"/>
    <w:pPr>
      <w:spacing w:after="160" w:line="259" w:lineRule="auto"/>
      <w:ind w:left="720"/>
      <w:contextualSpacing/>
      <w:jc w:val="left"/>
    </w:pPr>
    <w:rPr>
      <w:rFonts w:eastAsiaTheme="minorHAnsi"/>
      <w:kern w:val="2"/>
      <w:lang w:eastAsia="en-US"/>
    </w:rPr>
  </w:style>
  <w:style w:type="character" w:styleId="a7">
    <w:name w:val="Intense Emphasis"/>
    <w:basedOn w:val="a0"/>
    <w:uiPriority w:val="21"/>
    <w:qFormat/>
    <w:rsid w:val="000D5C81"/>
    <w:rPr>
      <w:i/>
      <w:iCs/>
      <w:color w:val="0F4761" w:themeColor="accent1" w:themeShade="BF"/>
    </w:rPr>
  </w:style>
  <w:style w:type="paragraph" w:styleId="a8">
    <w:name w:val="Intense Quote"/>
    <w:basedOn w:val="a"/>
    <w:next w:val="a"/>
    <w:link w:val="Char2"/>
    <w:uiPriority w:val="30"/>
    <w:qFormat/>
    <w:rsid w:val="000D5C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rPr>
  </w:style>
  <w:style w:type="character" w:customStyle="1" w:styleId="Char2">
    <w:name w:val="Έντονο απόσπ. Char"/>
    <w:basedOn w:val="a0"/>
    <w:link w:val="a8"/>
    <w:uiPriority w:val="30"/>
    <w:rsid w:val="000D5C81"/>
    <w:rPr>
      <w:i/>
      <w:iCs/>
      <w:color w:val="0F4761" w:themeColor="accent1" w:themeShade="BF"/>
    </w:rPr>
  </w:style>
  <w:style w:type="character" w:styleId="a9">
    <w:name w:val="Intense Reference"/>
    <w:basedOn w:val="a0"/>
    <w:uiPriority w:val="32"/>
    <w:qFormat/>
    <w:rsid w:val="000D5C81"/>
    <w:rPr>
      <w:b/>
      <w:bCs/>
      <w:smallCaps/>
      <w:color w:val="0F4761" w:themeColor="accent1" w:themeShade="BF"/>
      <w:spacing w:val="5"/>
    </w:rPr>
  </w:style>
  <w:style w:type="table" w:customStyle="1" w:styleId="aa">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iU9onXyoVDkLxNgovHjLGQm1Q==">CgMxLjA4AHIhMTY1ZWVnSW5LZGRvN3QyR0VvOE5uVE5vYmdUb0tnM3E0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4007</TotalTime>
  <Pages>2</Pages>
  <Words>576</Words>
  <Characters>3289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Theofilos Antoniou</dc:creator>
  <cp:lastModifiedBy>Jason Tsardanidis</cp:lastModifiedBy>
  <cp:revision>6</cp:revision>
  <dcterms:created xsi:type="dcterms:W3CDTF">2024-09-26T12:37:00Z</dcterms:created>
  <dcterms:modified xsi:type="dcterms:W3CDTF">2025-02-03T08:39:00Z</dcterms:modified>
</cp:coreProperties>
</file>